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087" w:rsidRDefault="009D0269">
      <w:pPr>
        <w:spacing w:line="360" w:lineRule="auto"/>
        <w:jc w:val="center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t xml:space="preserve">                                                         </w:t>
      </w:r>
    </w:p>
    <w:p w:rsidR="00EB7087" w:rsidRDefault="00EB7087">
      <w:pPr>
        <w:jc w:val="center"/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jc w:val="center"/>
        <w:rPr>
          <w:rFonts w:ascii="仿宋" w:eastAsia="仿宋" w:hAnsi="仿宋" w:cs="仿宋"/>
          <w:b/>
          <w:bCs/>
          <w:szCs w:val="21"/>
        </w:rPr>
      </w:pPr>
    </w:p>
    <w:p w:rsidR="00EB7087" w:rsidRDefault="009D0269">
      <w:pPr>
        <w:jc w:val="center"/>
        <w:rPr>
          <w:rFonts w:ascii="仿宋" w:eastAsia="仿宋" w:hAnsi="仿宋" w:cs="仿宋"/>
          <w:b/>
          <w:bCs/>
          <w:sz w:val="100"/>
          <w:szCs w:val="100"/>
        </w:rPr>
      </w:pPr>
      <w:r>
        <w:rPr>
          <w:rFonts w:ascii="仿宋" w:eastAsia="仿宋" w:hAnsi="仿宋" w:cs="仿宋" w:hint="eastAsia"/>
          <w:b/>
          <w:bCs/>
          <w:sz w:val="96"/>
          <w:szCs w:val="96"/>
        </w:rPr>
        <w:t>软件需求说明书</w:t>
      </w:r>
    </w:p>
    <w:p w:rsidR="00EB7087" w:rsidRDefault="00EB7087">
      <w:pPr>
        <w:jc w:val="center"/>
        <w:rPr>
          <w:rFonts w:ascii="仿宋" w:eastAsia="仿宋" w:hAnsi="仿宋" w:cs="仿宋"/>
          <w:sz w:val="28"/>
          <w:szCs w:val="28"/>
        </w:rPr>
      </w:pPr>
    </w:p>
    <w:p w:rsidR="00EB7087" w:rsidRDefault="00EB7087">
      <w:pPr>
        <w:jc w:val="center"/>
        <w:rPr>
          <w:rFonts w:ascii="仿宋" w:eastAsia="仿宋" w:hAnsi="仿宋" w:cs="仿宋"/>
          <w:sz w:val="28"/>
          <w:szCs w:val="28"/>
        </w:rPr>
      </w:pPr>
    </w:p>
    <w:p w:rsidR="00EB7087" w:rsidRDefault="00EB7087">
      <w:pPr>
        <w:jc w:val="center"/>
        <w:rPr>
          <w:rFonts w:ascii="仿宋" w:eastAsia="仿宋" w:hAnsi="仿宋" w:cs="仿宋"/>
          <w:sz w:val="28"/>
          <w:szCs w:val="28"/>
        </w:rPr>
      </w:pPr>
    </w:p>
    <w:p w:rsidR="00EB7087" w:rsidRDefault="00EB7087">
      <w:pPr>
        <w:jc w:val="center"/>
        <w:rPr>
          <w:rFonts w:ascii="仿宋" w:eastAsia="仿宋" w:hAnsi="仿宋" w:cs="仿宋"/>
          <w:sz w:val="28"/>
          <w:szCs w:val="28"/>
        </w:rPr>
      </w:pPr>
    </w:p>
    <w:p w:rsidR="00EB7087" w:rsidRDefault="00EB7087">
      <w:pPr>
        <w:jc w:val="center"/>
        <w:rPr>
          <w:rFonts w:ascii="仿宋" w:eastAsia="仿宋" w:hAnsi="仿宋" w:cs="仿宋"/>
          <w:sz w:val="28"/>
          <w:szCs w:val="28"/>
        </w:rPr>
      </w:pPr>
    </w:p>
    <w:p w:rsidR="00EB7087" w:rsidRDefault="009D0269">
      <w:pPr>
        <w:spacing w:line="360" w:lineRule="auto"/>
        <w:jc w:val="center"/>
        <w:rPr>
          <w:rFonts w:ascii="仿宋" w:eastAsia="仿宋" w:hAnsi="仿宋" w:cs="仿宋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>编制：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</w:t>
      </w:r>
      <w:r>
        <w:rPr>
          <w:rFonts w:ascii="仿宋" w:eastAsia="仿宋" w:hAnsi="仿宋" w:cs="仿宋" w:hint="eastAsia"/>
          <w:sz w:val="24"/>
        </w:rPr>
        <w:t>日期：</w:t>
      </w:r>
      <w:r>
        <w:rPr>
          <w:rFonts w:ascii="仿宋" w:eastAsia="仿宋" w:hAnsi="仿宋" w:cs="仿宋" w:hint="eastAsia"/>
          <w:sz w:val="24"/>
          <w:u w:val="single"/>
        </w:rPr>
        <w:t xml:space="preserve">      </w:t>
      </w:r>
      <w:r>
        <w:rPr>
          <w:rFonts w:ascii="仿宋" w:eastAsia="仿宋" w:hAnsi="仿宋" w:cs="仿宋" w:hint="eastAsia"/>
          <w:sz w:val="24"/>
          <w:u w:val="single"/>
        </w:rPr>
        <w:t>年</w:t>
      </w:r>
      <w:r>
        <w:rPr>
          <w:rFonts w:ascii="仿宋" w:eastAsia="仿宋" w:hAnsi="仿宋" w:cs="仿宋" w:hint="eastAsia"/>
          <w:sz w:val="24"/>
          <w:u w:val="single"/>
        </w:rPr>
        <w:t xml:space="preserve">    </w:t>
      </w:r>
      <w:r>
        <w:rPr>
          <w:rFonts w:ascii="仿宋" w:eastAsia="仿宋" w:hAnsi="仿宋" w:cs="仿宋" w:hint="eastAsia"/>
          <w:sz w:val="24"/>
          <w:u w:val="single"/>
        </w:rPr>
        <w:t>月</w:t>
      </w:r>
      <w:r>
        <w:rPr>
          <w:rFonts w:ascii="仿宋" w:eastAsia="仿宋" w:hAnsi="仿宋" w:cs="仿宋" w:hint="eastAsia"/>
          <w:sz w:val="24"/>
          <w:u w:val="single"/>
        </w:rPr>
        <w:t xml:space="preserve">   </w:t>
      </w:r>
      <w:r>
        <w:rPr>
          <w:rFonts w:ascii="仿宋" w:eastAsia="仿宋" w:hAnsi="仿宋" w:cs="仿宋" w:hint="eastAsia"/>
          <w:sz w:val="24"/>
          <w:u w:val="single"/>
        </w:rPr>
        <w:t>日</w:t>
      </w:r>
    </w:p>
    <w:p w:rsidR="00EB7087" w:rsidRDefault="009D0269">
      <w:pPr>
        <w:spacing w:line="360" w:lineRule="auto"/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审核：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</w:t>
      </w:r>
      <w:r>
        <w:rPr>
          <w:rFonts w:ascii="仿宋" w:eastAsia="仿宋" w:hAnsi="仿宋" w:cs="仿宋" w:hint="eastAsia"/>
          <w:sz w:val="24"/>
        </w:rPr>
        <w:t>日期：</w:t>
      </w:r>
      <w:r>
        <w:rPr>
          <w:rFonts w:ascii="仿宋" w:eastAsia="仿宋" w:hAnsi="仿宋" w:cs="仿宋" w:hint="eastAsia"/>
          <w:sz w:val="24"/>
          <w:u w:val="single"/>
        </w:rPr>
        <w:t xml:space="preserve">      </w:t>
      </w:r>
      <w:r>
        <w:rPr>
          <w:rFonts w:ascii="仿宋" w:eastAsia="仿宋" w:hAnsi="仿宋" w:cs="仿宋" w:hint="eastAsia"/>
          <w:sz w:val="24"/>
          <w:u w:val="single"/>
        </w:rPr>
        <w:t>年</w:t>
      </w:r>
      <w:r>
        <w:rPr>
          <w:rFonts w:ascii="仿宋" w:eastAsia="仿宋" w:hAnsi="仿宋" w:cs="仿宋" w:hint="eastAsia"/>
          <w:sz w:val="24"/>
          <w:u w:val="single"/>
        </w:rPr>
        <w:t xml:space="preserve">    </w:t>
      </w:r>
      <w:r>
        <w:rPr>
          <w:rFonts w:ascii="仿宋" w:eastAsia="仿宋" w:hAnsi="仿宋" w:cs="仿宋" w:hint="eastAsia"/>
          <w:sz w:val="24"/>
          <w:u w:val="single"/>
        </w:rPr>
        <w:t>月</w:t>
      </w:r>
      <w:r>
        <w:rPr>
          <w:rFonts w:ascii="仿宋" w:eastAsia="仿宋" w:hAnsi="仿宋" w:cs="仿宋" w:hint="eastAsia"/>
          <w:sz w:val="24"/>
          <w:u w:val="single"/>
        </w:rPr>
        <w:t xml:space="preserve">   </w:t>
      </w:r>
      <w:r>
        <w:rPr>
          <w:rFonts w:ascii="仿宋" w:eastAsia="仿宋" w:hAnsi="仿宋" w:cs="仿宋" w:hint="eastAsia"/>
          <w:sz w:val="24"/>
          <w:u w:val="single"/>
        </w:rPr>
        <w:t>日</w:t>
      </w:r>
    </w:p>
    <w:p w:rsidR="00EB7087" w:rsidRDefault="009D0269">
      <w:pPr>
        <w:spacing w:line="360" w:lineRule="auto"/>
        <w:jc w:val="center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sz w:val="24"/>
        </w:rPr>
        <w:t>批准：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</w:t>
      </w:r>
      <w:r>
        <w:rPr>
          <w:rFonts w:ascii="仿宋" w:eastAsia="仿宋" w:hAnsi="仿宋" w:cs="仿宋" w:hint="eastAsia"/>
          <w:sz w:val="24"/>
        </w:rPr>
        <w:t>日期：</w:t>
      </w:r>
      <w:r>
        <w:rPr>
          <w:rFonts w:ascii="仿宋" w:eastAsia="仿宋" w:hAnsi="仿宋" w:cs="仿宋" w:hint="eastAsia"/>
          <w:sz w:val="24"/>
          <w:u w:val="single"/>
        </w:rPr>
        <w:t xml:space="preserve">      </w:t>
      </w:r>
      <w:r>
        <w:rPr>
          <w:rFonts w:ascii="仿宋" w:eastAsia="仿宋" w:hAnsi="仿宋" w:cs="仿宋" w:hint="eastAsia"/>
          <w:sz w:val="24"/>
          <w:u w:val="single"/>
        </w:rPr>
        <w:t>年</w:t>
      </w:r>
      <w:r>
        <w:rPr>
          <w:rFonts w:ascii="仿宋" w:eastAsia="仿宋" w:hAnsi="仿宋" w:cs="仿宋" w:hint="eastAsia"/>
          <w:sz w:val="24"/>
          <w:u w:val="single"/>
        </w:rPr>
        <w:t xml:space="preserve">    </w:t>
      </w:r>
      <w:r>
        <w:rPr>
          <w:rFonts w:ascii="仿宋" w:eastAsia="仿宋" w:hAnsi="仿宋" w:cs="仿宋" w:hint="eastAsia"/>
          <w:sz w:val="24"/>
          <w:u w:val="single"/>
        </w:rPr>
        <w:t>月</w:t>
      </w:r>
      <w:r>
        <w:rPr>
          <w:rFonts w:ascii="仿宋" w:eastAsia="仿宋" w:hAnsi="仿宋" w:cs="仿宋" w:hint="eastAsia"/>
          <w:sz w:val="24"/>
          <w:u w:val="single"/>
        </w:rPr>
        <w:t xml:space="preserve">   </w:t>
      </w:r>
      <w:r>
        <w:rPr>
          <w:rFonts w:ascii="仿宋" w:eastAsia="仿宋" w:hAnsi="仿宋" w:cs="仿宋" w:hint="eastAsia"/>
          <w:sz w:val="24"/>
          <w:u w:val="single"/>
        </w:rPr>
        <w:t>日</w:t>
      </w: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EB7087">
      <w:pPr>
        <w:rPr>
          <w:rFonts w:ascii="仿宋" w:eastAsia="仿宋" w:hAnsi="仿宋" w:cs="仿宋"/>
          <w:b/>
          <w:bCs/>
          <w:szCs w:val="21"/>
        </w:rPr>
      </w:pPr>
    </w:p>
    <w:p w:rsidR="00EB7087" w:rsidRDefault="009D0269">
      <w:pPr>
        <w:tabs>
          <w:tab w:val="left" w:pos="3259"/>
        </w:tabs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tab/>
      </w:r>
    </w:p>
    <w:p w:rsidR="00EB7087" w:rsidRDefault="00EB7087">
      <w:pPr>
        <w:tabs>
          <w:tab w:val="left" w:pos="3259"/>
        </w:tabs>
        <w:rPr>
          <w:rFonts w:ascii="仿宋" w:eastAsia="仿宋" w:hAnsi="仿宋" w:cs="仿宋"/>
          <w:b/>
          <w:bCs/>
          <w:szCs w:val="21"/>
        </w:rPr>
      </w:pPr>
    </w:p>
    <w:p w:rsidR="00EB7087" w:rsidRDefault="009D0269">
      <w:pPr>
        <w:spacing w:line="360" w:lineRule="auto"/>
        <w:jc w:val="center"/>
        <w:rPr>
          <w:rFonts w:ascii="仿宋" w:eastAsia="仿宋" w:hAnsi="仿宋" w:cs="仿宋"/>
          <w:b/>
          <w:color w:val="0000FF"/>
          <w:sz w:val="32"/>
        </w:rPr>
      </w:pPr>
      <w:r>
        <w:rPr>
          <w:rFonts w:ascii="仿宋" w:eastAsia="仿宋" w:hAnsi="仿宋" w:cs="仿宋" w:hint="eastAsia"/>
          <w:b/>
          <w:sz w:val="32"/>
        </w:rPr>
        <w:tab/>
      </w:r>
      <w:r>
        <w:rPr>
          <w:rFonts w:ascii="仿宋" w:eastAsia="仿宋" w:hAnsi="仿宋" w:cs="仿宋" w:hint="eastAsia"/>
          <w:b/>
          <w:color w:val="0000FF"/>
          <w:sz w:val="32"/>
        </w:rPr>
        <w:t>XXX</w:t>
      </w:r>
      <w:r>
        <w:rPr>
          <w:rFonts w:ascii="仿宋" w:eastAsia="仿宋" w:hAnsi="仿宋" w:cs="仿宋" w:hint="eastAsia"/>
          <w:b/>
          <w:color w:val="0000FF"/>
          <w:sz w:val="32"/>
        </w:rPr>
        <w:t>有限公司</w:t>
      </w:r>
    </w:p>
    <w:p w:rsidR="00EB7087" w:rsidRDefault="009D0269">
      <w:pPr>
        <w:rPr>
          <w:rFonts w:ascii="仿宋" w:eastAsia="仿宋" w:hAnsi="仿宋" w:cs="仿宋"/>
          <w:b/>
          <w:sz w:val="32"/>
        </w:rPr>
      </w:pPr>
      <w:r>
        <w:rPr>
          <w:rFonts w:ascii="仿宋" w:eastAsia="仿宋" w:hAnsi="仿宋" w:cs="仿宋" w:hint="eastAsia"/>
          <w:b/>
          <w:sz w:val="32"/>
        </w:rPr>
        <w:br w:type="page"/>
      </w:r>
    </w:p>
    <w:p w:rsidR="00EB7087" w:rsidRDefault="009D0269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文件修订履历</w:t>
      </w:r>
    </w:p>
    <w:tbl>
      <w:tblPr>
        <w:tblStyle w:val="a9"/>
        <w:tblW w:w="8504" w:type="dxa"/>
        <w:jc w:val="center"/>
        <w:tblLook w:val="04A0" w:firstRow="1" w:lastRow="0" w:firstColumn="1" w:lastColumn="0" w:noHBand="0" w:noVBand="1"/>
      </w:tblPr>
      <w:tblGrid>
        <w:gridCol w:w="640"/>
        <w:gridCol w:w="3114"/>
        <w:gridCol w:w="1295"/>
        <w:gridCol w:w="1006"/>
        <w:gridCol w:w="1783"/>
        <w:gridCol w:w="666"/>
      </w:tblGrid>
      <w:tr w:rsidR="00EB7087">
        <w:trPr>
          <w:trHeight w:val="862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序号</w:t>
            </w:r>
          </w:p>
        </w:tc>
        <w:tc>
          <w:tcPr>
            <w:tcW w:w="3114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修订内容摘要</w:t>
            </w:r>
          </w:p>
        </w:tc>
        <w:tc>
          <w:tcPr>
            <w:tcW w:w="1295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版本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版次</w:t>
            </w:r>
          </w:p>
        </w:tc>
        <w:tc>
          <w:tcPr>
            <w:tcW w:w="1006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修订人</w:t>
            </w:r>
          </w:p>
        </w:tc>
        <w:tc>
          <w:tcPr>
            <w:tcW w:w="1783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修订日期</w:t>
            </w:r>
          </w:p>
        </w:tc>
        <w:tc>
          <w:tcPr>
            <w:tcW w:w="666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备注</w:t>
            </w: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1</w:t>
            </w:r>
          </w:p>
        </w:tc>
        <w:tc>
          <w:tcPr>
            <w:tcW w:w="3114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初次编制</w:t>
            </w:r>
          </w:p>
        </w:tc>
        <w:tc>
          <w:tcPr>
            <w:tcW w:w="1295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A/0</w:t>
            </w: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2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3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4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5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6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7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8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9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84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10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99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11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99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12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EB7087">
        <w:trPr>
          <w:trHeight w:val="599"/>
          <w:jc w:val="center"/>
        </w:trPr>
        <w:tc>
          <w:tcPr>
            <w:tcW w:w="640" w:type="dxa"/>
            <w:vAlign w:val="center"/>
          </w:tcPr>
          <w:p w:rsidR="00EB7087" w:rsidRDefault="009D0269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13</w:t>
            </w:r>
          </w:p>
        </w:tc>
        <w:tc>
          <w:tcPr>
            <w:tcW w:w="3114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295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666" w:type="dxa"/>
            <w:vAlign w:val="center"/>
          </w:tcPr>
          <w:p w:rsidR="00EB7087" w:rsidRDefault="00EB7087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</w:tbl>
    <w:p w:rsidR="00EB7087" w:rsidRDefault="009D0269">
      <w:pPr>
        <w:rPr>
          <w:rFonts w:ascii="仿宋" w:eastAsia="仿宋" w:hAnsi="仿宋" w:cs="仿宋"/>
          <w:b/>
          <w:bCs/>
          <w:sz w:val="32"/>
          <w:szCs w:val="32"/>
        </w:rPr>
      </w:pPr>
      <w:bookmarkStart w:id="0" w:name="_Toc20990"/>
      <w:r>
        <w:rPr>
          <w:rFonts w:ascii="仿宋" w:eastAsia="仿宋" w:hAnsi="仿宋" w:cs="仿宋" w:hint="eastAsia"/>
          <w:b/>
          <w:bCs/>
          <w:sz w:val="32"/>
          <w:szCs w:val="32"/>
        </w:rPr>
        <w:br w:type="page"/>
      </w:r>
    </w:p>
    <w:p w:rsidR="00EB7087" w:rsidRDefault="009D0269">
      <w:pPr>
        <w:pStyle w:val="10"/>
        <w:tabs>
          <w:tab w:val="right" w:leader="dot" w:pos="8306"/>
        </w:tabs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目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录</w:t>
      </w:r>
    </w:p>
    <w:p w:rsidR="00EB7087" w:rsidRDefault="00EB7087">
      <w:pPr>
        <w:pStyle w:val="10"/>
        <w:tabs>
          <w:tab w:val="right" w:leader="dot" w:pos="8306"/>
        </w:tabs>
        <w:rPr>
          <w:rFonts w:ascii="仿宋" w:eastAsia="仿宋" w:hAnsi="仿宋" w:cs="仿宋"/>
        </w:rPr>
      </w:pPr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fldChar w:fldCharType="begin"/>
      </w:r>
      <w:r>
        <w:rPr>
          <w:rFonts w:ascii="仿宋" w:eastAsia="仿宋" w:hAnsi="仿宋" w:cs="仿宋" w:hint="eastAsia"/>
        </w:rPr>
        <w:instrText xml:space="preserve">TOC \o "1-3" \h \u </w:instrText>
      </w:r>
      <w:r>
        <w:rPr>
          <w:rFonts w:ascii="仿宋" w:eastAsia="仿宋" w:hAnsi="仿宋" w:cs="仿宋" w:hint="eastAsia"/>
        </w:rPr>
        <w:fldChar w:fldCharType="separate"/>
      </w:r>
      <w:hyperlink w:anchor="_Toc21123" w:history="1">
        <w:r>
          <w:rPr>
            <w:rFonts w:ascii="仿宋" w:eastAsia="仿宋" w:hAnsi="仿宋" w:cs="仿宋" w:hint="eastAsia"/>
            <w:bCs/>
            <w:szCs w:val="36"/>
          </w:rPr>
          <w:t xml:space="preserve">1. </w:t>
        </w:r>
        <w:r>
          <w:rPr>
            <w:rFonts w:ascii="仿宋" w:eastAsia="仿宋" w:hAnsi="仿宋" w:cs="仿宋" w:hint="eastAsia"/>
            <w:bCs/>
            <w:szCs w:val="36"/>
          </w:rPr>
          <w:t>产品信息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_Toc21123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4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14853" w:history="1">
        <w:r>
          <w:rPr>
            <w:rFonts w:ascii="仿宋" w:eastAsia="仿宋" w:hAnsi="仿宋" w:cs="仿宋" w:hint="eastAsia"/>
            <w:bCs/>
            <w:szCs w:val="36"/>
          </w:rPr>
          <w:t xml:space="preserve">2. </w:t>
        </w:r>
        <w:r>
          <w:rPr>
            <w:rFonts w:ascii="仿宋" w:eastAsia="仿宋" w:hAnsi="仿宋" w:cs="仿宋" w:hint="eastAsia"/>
            <w:bCs/>
            <w:szCs w:val="36"/>
          </w:rPr>
          <w:t>项目概述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_Toc14853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4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20"/>
        <w:tabs>
          <w:tab w:val="right" w:leader="dot" w:pos="9638"/>
        </w:tabs>
        <w:rPr>
          <w:rFonts w:ascii="仿宋" w:eastAsia="仿宋" w:hAnsi="仿宋" w:cs="仿宋"/>
        </w:rPr>
      </w:pPr>
      <w:hyperlink w:anchor="_Toc16463" w:history="1">
        <w:r>
          <w:rPr>
            <w:rFonts w:ascii="仿宋" w:eastAsia="仿宋" w:hAnsi="仿宋" w:cs="仿宋" w:hint="eastAsia"/>
          </w:rPr>
          <w:t>2.1</w:t>
        </w:r>
        <w:r>
          <w:rPr>
            <w:rFonts w:ascii="仿宋" w:eastAsia="仿宋" w:hAnsi="仿宋" w:cs="仿宋" w:hint="eastAsia"/>
          </w:rPr>
          <w:t>项目背景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_Toc16463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4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20"/>
        <w:tabs>
          <w:tab w:val="right" w:leader="dot" w:pos="9638"/>
        </w:tabs>
        <w:rPr>
          <w:rFonts w:ascii="仿宋" w:eastAsia="仿宋" w:hAnsi="仿宋" w:cs="仿宋"/>
        </w:rPr>
      </w:pPr>
      <w:hyperlink w:anchor="_Toc20784" w:history="1">
        <w:r>
          <w:rPr>
            <w:rFonts w:ascii="仿宋" w:eastAsia="仿宋" w:hAnsi="仿宋" w:cs="仿宋" w:hint="eastAsia"/>
          </w:rPr>
          <w:t>2.2</w:t>
        </w:r>
        <w:r>
          <w:rPr>
            <w:rFonts w:ascii="仿宋" w:eastAsia="仿宋" w:hAnsi="仿宋" w:cs="仿宋" w:hint="eastAsia"/>
          </w:rPr>
          <w:t>预期用途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_Toc20784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4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25794" w:history="1">
        <w:r>
          <w:rPr>
            <w:rFonts w:ascii="仿宋" w:eastAsia="仿宋" w:hAnsi="仿宋" w:cs="仿宋" w:hint="eastAsia"/>
            <w:bCs/>
            <w:szCs w:val="36"/>
          </w:rPr>
          <w:t xml:space="preserve">3. </w:t>
        </w:r>
        <w:r>
          <w:rPr>
            <w:rFonts w:ascii="仿宋" w:eastAsia="仿宋" w:hAnsi="仿宋" w:cs="仿宋" w:hint="eastAsia"/>
            <w:bCs/>
            <w:szCs w:val="36"/>
          </w:rPr>
          <w:t>产品组成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_Toc25794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4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20"/>
        <w:tabs>
          <w:tab w:val="right" w:leader="dot" w:pos="9638"/>
        </w:tabs>
        <w:rPr>
          <w:rFonts w:ascii="仿宋" w:eastAsia="仿宋" w:hAnsi="仿宋" w:cs="仿宋"/>
        </w:rPr>
      </w:pPr>
      <w:hyperlink w:anchor="_Toc792" w:history="1">
        <w:r>
          <w:rPr>
            <w:rFonts w:ascii="仿宋" w:eastAsia="仿宋" w:hAnsi="仿宋" w:cs="仿宋" w:hint="eastAsia"/>
          </w:rPr>
          <w:t>3.1</w:t>
        </w:r>
        <w:r>
          <w:rPr>
            <w:rFonts w:ascii="仿宋" w:eastAsia="仿宋" w:hAnsi="仿宋" w:cs="仿宋" w:hint="eastAsia"/>
          </w:rPr>
          <w:t>产品组成及结构图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_Toc792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4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20"/>
        <w:tabs>
          <w:tab w:val="right" w:leader="dot" w:pos="9638"/>
        </w:tabs>
        <w:rPr>
          <w:rFonts w:ascii="仿宋" w:eastAsia="仿宋" w:hAnsi="仿宋" w:cs="仿宋"/>
        </w:rPr>
      </w:pPr>
      <w:hyperlink w:anchor="_Toc23014" w:history="1">
        <w:r>
          <w:rPr>
            <w:rFonts w:ascii="仿宋" w:eastAsia="仿宋" w:hAnsi="仿宋" w:cs="仿宋" w:hint="eastAsia"/>
          </w:rPr>
          <w:t>3.2</w:t>
        </w:r>
        <w:r>
          <w:rPr>
            <w:rFonts w:ascii="仿宋" w:eastAsia="仿宋" w:hAnsi="仿宋" w:cs="仿宋" w:hint="eastAsia"/>
          </w:rPr>
          <w:t>物理组成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_Toc23014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5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20"/>
        <w:tabs>
          <w:tab w:val="right" w:leader="dot" w:pos="9638"/>
        </w:tabs>
        <w:rPr>
          <w:rFonts w:ascii="仿宋" w:eastAsia="仿宋" w:hAnsi="仿宋" w:cs="仿宋"/>
        </w:rPr>
      </w:pPr>
      <w:hyperlink w:anchor="_Toc18747" w:history="1">
        <w:r>
          <w:rPr>
            <w:rFonts w:ascii="仿宋" w:eastAsia="仿宋" w:hAnsi="仿宋" w:cs="仿宋" w:hint="eastAsia"/>
          </w:rPr>
          <w:t>3.3</w:t>
        </w:r>
        <w:r>
          <w:rPr>
            <w:rFonts w:ascii="仿宋" w:eastAsia="仿宋" w:hAnsi="仿宋" w:cs="仿宋" w:hint="eastAsia"/>
          </w:rPr>
          <w:t>工作原理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_Toc18747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5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17521" w:history="1">
        <w:r>
          <w:rPr>
            <w:rFonts w:ascii="仿宋" w:eastAsia="仿宋" w:hAnsi="仿宋" w:cs="仿宋" w:hint="eastAsia"/>
            <w:bCs/>
            <w:szCs w:val="36"/>
          </w:rPr>
          <w:t xml:space="preserve">4. </w:t>
        </w:r>
        <w:r>
          <w:rPr>
            <w:rFonts w:ascii="仿宋" w:eastAsia="仿宋" w:hAnsi="仿宋" w:cs="仿宋" w:hint="eastAsia"/>
            <w:bCs/>
            <w:szCs w:val="36"/>
          </w:rPr>
          <w:t>运行环境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_Toc17521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5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18913" w:history="1">
        <w:r>
          <w:rPr>
            <w:rFonts w:ascii="仿宋" w:eastAsia="仿宋" w:hAnsi="仿宋" w:cs="仿宋" w:hint="eastAsia"/>
            <w:bCs/>
            <w:szCs w:val="36"/>
          </w:rPr>
          <w:t xml:space="preserve">5. </w:t>
        </w:r>
        <w:r>
          <w:rPr>
            <w:rFonts w:ascii="仿宋" w:eastAsia="仿宋" w:hAnsi="仿宋" w:cs="仿宋" w:hint="eastAsia"/>
            <w:bCs/>
            <w:szCs w:val="36"/>
          </w:rPr>
          <w:t>软件功能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_Toc18913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6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7245" w:history="1">
        <w:r>
          <w:rPr>
            <w:rFonts w:ascii="仿宋" w:eastAsia="仿宋" w:hAnsi="仿宋" w:cs="仿宋" w:hint="eastAsia"/>
            <w:bCs/>
            <w:szCs w:val="36"/>
          </w:rPr>
          <w:t xml:space="preserve">6. </w:t>
        </w:r>
        <w:r>
          <w:rPr>
            <w:rFonts w:ascii="仿宋" w:eastAsia="仿宋" w:hAnsi="仿宋" w:cs="仿宋" w:hint="eastAsia"/>
            <w:bCs/>
            <w:szCs w:val="36"/>
          </w:rPr>
          <w:t>安装与卸载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_Toc7245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6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25859" w:history="1">
        <w:r>
          <w:rPr>
            <w:rFonts w:ascii="仿宋" w:eastAsia="仿宋" w:hAnsi="仿宋" w:cs="仿宋" w:hint="eastAsia"/>
            <w:bCs/>
            <w:szCs w:val="36"/>
          </w:rPr>
          <w:t xml:space="preserve">7. </w:t>
        </w:r>
        <w:r>
          <w:rPr>
            <w:rFonts w:ascii="仿宋" w:eastAsia="仿宋" w:hAnsi="仿宋" w:cs="仿宋" w:hint="eastAsia"/>
            <w:bCs/>
            <w:szCs w:val="36"/>
          </w:rPr>
          <w:t>可靠性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_Toc25859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6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21086" w:history="1">
        <w:r>
          <w:rPr>
            <w:rFonts w:ascii="仿宋" w:eastAsia="仿宋" w:hAnsi="仿宋" w:cs="仿宋" w:hint="eastAsia"/>
            <w:bCs/>
            <w:szCs w:val="36"/>
          </w:rPr>
          <w:t xml:space="preserve">8. </w:t>
        </w:r>
        <w:r>
          <w:rPr>
            <w:rFonts w:ascii="仿宋" w:eastAsia="仿宋" w:hAnsi="仿宋" w:cs="仿宋" w:hint="eastAsia"/>
            <w:bCs/>
            <w:szCs w:val="36"/>
          </w:rPr>
          <w:t>性能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_Toc21086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7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23938" w:history="1">
        <w:r>
          <w:rPr>
            <w:rFonts w:ascii="仿宋" w:eastAsia="仿宋" w:hAnsi="仿宋" w:cs="仿宋" w:hint="eastAsia"/>
            <w:bCs/>
            <w:szCs w:val="36"/>
          </w:rPr>
          <w:t xml:space="preserve">9. </w:t>
        </w:r>
        <w:r>
          <w:rPr>
            <w:rFonts w:ascii="仿宋" w:eastAsia="仿宋" w:hAnsi="仿宋" w:cs="仿宋" w:hint="eastAsia"/>
            <w:bCs/>
            <w:szCs w:val="36"/>
          </w:rPr>
          <w:t>网络安全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_Toc23938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7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20"/>
        <w:tabs>
          <w:tab w:val="right" w:leader="dot" w:pos="9638"/>
        </w:tabs>
        <w:rPr>
          <w:rFonts w:ascii="仿宋" w:eastAsia="仿宋" w:hAnsi="仿宋" w:cs="仿宋"/>
        </w:rPr>
      </w:pPr>
      <w:hyperlink w:anchor="_Toc1388" w:history="1">
        <w:r>
          <w:rPr>
            <w:rFonts w:ascii="仿宋" w:eastAsia="仿宋" w:hAnsi="仿宋" w:cs="仿宋" w:hint="eastAsia"/>
          </w:rPr>
          <w:t xml:space="preserve">9.1 </w:t>
        </w:r>
        <w:r>
          <w:rPr>
            <w:rFonts w:ascii="仿宋" w:eastAsia="仿宋" w:hAnsi="仿宋" w:cs="仿宋" w:hint="eastAsia"/>
          </w:rPr>
          <w:t>接口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_Toc1388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7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20"/>
        <w:tabs>
          <w:tab w:val="right" w:leader="dot" w:pos="9638"/>
        </w:tabs>
        <w:rPr>
          <w:rFonts w:ascii="仿宋" w:eastAsia="仿宋" w:hAnsi="仿宋" w:cs="仿宋"/>
        </w:rPr>
      </w:pPr>
      <w:hyperlink w:anchor="_Toc10465" w:history="1">
        <w:r>
          <w:rPr>
            <w:rFonts w:ascii="仿宋" w:eastAsia="仿宋" w:hAnsi="仿宋" w:cs="仿宋" w:hint="eastAsia"/>
          </w:rPr>
          <w:t xml:space="preserve">9.2 </w:t>
        </w:r>
        <w:r>
          <w:rPr>
            <w:rFonts w:ascii="仿宋" w:eastAsia="仿宋" w:hAnsi="仿宋" w:cs="仿宋" w:hint="eastAsia"/>
          </w:rPr>
          <w:t>用户访问控制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_Toc10465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7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pStyle w:val="10"/>
        <w:tabs>
          <w:tab w:val="right" w:leader="dot" w:pos="9638"/>
        </w:tabs>
        <w:rPr>
          <w:rFonts w:ascii="仿宋" w:eastAsia="仿宋" w:hAnsi="仿宋" w:cs="仿宋"/>
        </w:rPr>
      </w:pPr>
      <w:hyperlink w:anchor="_Toc18261" w:history="1">
        <w:r>
          <w:rPr>
            <w:rFonts w:ascii="仿宋" w:eastAsia="仿宋" w:hAnsi="仿宋" w:cs="仿宋" w:hint="eastAsia"/>
            <w:bCs/>
            <w:szCs w:val="36"/>
          </w:rPr>
          <w:t xml:space="preserve">10. </w:t>
        </w:r>
        <w:r>
          <w:rPr>
            <w:rFonts w:ascii="仿宋" w:eastAsia="仿宋" w:hAnsi="仿宋" w:cs="仿宋" w:hint="eastAsia"/>
            <w:bCs/>
            <w:szCs w:val="36"/>
          </w:rPr>
          <w:t>适用法规标准</w:t>
        </w:r>
        <w:r>
          <w:rPr>
            <w:rFonts w:ascii="仿宋" w:eastAsia="仿宋" w:hAnsi="仿宋" w:cs="仿宋" w:hint="eastAsia"/>
          </w:rPr>
          <w:tab/>
        </w:r>
        <w:r>
          <w:rPr>
            <w:rFonts w:ascii="仿宋" w:eastAsia="仿宋" w:hAnsi="仿宋" w:cs="仿宋" w:hint="eastAsia"/>
          </w:rPr>
          <w:fldChar w:fldCharType="begin"/>
        </w:r>
        <w:r>
          <w:rPr>
            <w:rFonts w:ascii="仿宋" w:eastAsia="仿宋" w:hAnsi="仿宋" w:cs="仿宋" w:hint="eastAsia"/>
          </w:rPr>
          <w:instrText xml:space="preserve"> PAGEREF _Toc18261 \h </w:instrText>
        </w:r>
        <w:r>
          <w:rPr>
            <w:rFonts w:ascii="仿宋" w:eastAsia="仿宋" w:hAnsi="仿宋" w:cs="仿宋" w:hint="eastAsia"/>
          </w:rPr>
        </w:r>
        <w:r>
          <w:rPr>
            <w:rFonts w:ascii="仿宋" w:eastAsia="仿宋" w:hAnsi="仿宋" w:cs="仿宋" w:hint="eastAsia"/>
          </w:rPr>
          <w:fldChar w:fldCharType="separate"/>
        </w:r>
        <w:r>
          <w:rPr>
            <w:rFonts w:ascii="仿宋" w:eastAsia="仿宋" w:hAnsi="仿宋" w:cs="仿宋" w:hint="eastAsia"/>
          </w:rPr>
          <w:t>7</w:t>
        </w:r>
        <w:r>
          <w:rPr>
            <w:rFonts w:ascii="仿宋" w:eastAsia="仿宋" w:hAnsi="仿宋" w:cs="仿宋" w:hint="eastAsia"/>
          </w:rPr>
          <w:fldChar w:fldCharType="end"/>
        </w:r>
      </w:hyperlink>
    </w:p>
    <w:p w:rsidR="00EB7087" w:rsidRDefault="009D0269">
      <w:pPr>
        <w:rPr>
          <w:rFonts w:ascii="仿宋" w:eastAsia="仿宋" w:hAnsi="仿宋" w:cs="仿宋"/>
        </w:rPr>
        <w:sectPr w:rsidR="00EB7087">
          <w:headerReference w:type="default" r:id="rId8"/>
          <w:pgSz w:w="11906" w:h="16838"/>
          <w:pgMar w:top="1134" w:right="1134" w:bottom="1134" w:left="1134" w:header="709" w:footer="709" w:gutter="0"/>
          <w:pgNumType w:start="1"/>
          <w:cols w:space="0"/>
          <w:docGrid w:type="lines" w:linePitch="360"/>
        </w:sectPr>
      </w:pPr>
      <w:r>
        <w:rPr>
          <w:rFonts w:ascii="仿宋" w:eastAsia="仿宋" w:hAnsi="仿宋" w:cs="仿宋" w:hint="eastAsia"/>
        </w:rPr>
        <w:fldChar w:fldCharType="end"/>
      </w:r>
    </w:p>
    <w:p w:rsidR="00EB7087" w:rsidRDefault="00EB7087">
      <w:pPr>
        <w:rPr>
          <w:rFonts w:ascii="仿宋" w:eastAsia="仿宋" w:hAnsi="仿宋" w:cs="仿宋"/>
        </w:rPr>
      </w:pP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1" w:name="_Toc21123"/>
      <w:bookmarkEnd w:id="0"/>
      <w:r>
        <w:rPr>
          <w:rFonts w:ascii="仿宋" w:eastAsia="仿宋" w:hAnsi="仿宋" w:cs="仿宋" w:hint="eastAsia"/>
          <w:bCs/>
          <w:sz w:val="32"/>
          <w:szCs w:val="36"/>
        </w:rPr>
        <w:t>产品信息</w:t>
      </w:r>
      <w:bookmarkEnd w:id="1"/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bookmarkStart w:id="2" w:name="_Toc1834"/>
      <w:r>
        <w:rPr>
          <w:rFonts w:ascii="仿宋" w:eastAsia="仿宋" w:hAnsi="仿宋" w:cs="仿宋" w:hint="eastAsia"/>
          <w:color w:val="0000FF"/>
        </w:rPr>
        <w:t>&lt;</w:t>
      </w:r>
      <w:r>
        <w:rPr>
          <w:rFonts w:ascii="仿宋" w:eastAsia="仿宋" w:hAnsi="仿宋" w:cs="仿宋" w:hint="eastAsia"/>
          <w:color w:val="0000FF"/>
        </w:rPr>
        <w:t>填写要求：明确软件的名称、型号规格、注册申请人及地址。</w:t>
      </w:r>
      <w:r>
        <w:rPr>
          <w:rFonts w:ascii="仿宋" w:eastAsia="仿宋" w:hAnsi="仿宋" w:cs="仿宋" w:hint="eastAsia"/>
          <w:color w:val="0000FF"/>
        </w:rPr>
        <w:t>&gt;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示例：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软件名称：</w:t>
      </w:r>
      <w:r>
        <w:rPr>
          <w:rFonts w:ascii="仿宋" w:eastAsia="仿宋" w:hAnsi="仿宋" w:cs="仿宋" w:hint="eastAsia"/>
          <w:color w:val="0000FF"/>
        </w:rPr>
        <w:t>XX</w:t>
      </w:r>
      <w:r>
        <w:rPr>
          <w:rFonts w:ascii="仿宋" w:eastAsia="仿宋" w:hAnsi="仿宋" w:cs="仿宋" w:hint="eastAsia"/>
          <w:color w:val="0000FF"/>
        </w:rPr>
        <w:t>软件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</w:rPr>
        <w:t>规格型号：</w:t>
      </w:r>
      <w:r>
        <w:rPr>
          <w:rFonts w:ascii="仿宋" w:eastAsia="仿宋" w:hAnsi="仿宋" w:cs="仿宋" w:hint="eastAsia"/>
          <w:color w:val="0000FF"/>
          <w:kern w:val="0"/>
        </w:rPr>
        <w:t>XX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注册</w:t>
      </w:r>
      <w:r>
        <w:rPr>
          <w:rFonts w:ascii="仿宋" w:eastAsia="仿宋" w:hAnsi="仿宋" w:cs="仿宋" w:hint="eastAsia"/>
        </w:rPr>
        <w:t>人</w:t>
      </w:r>
      <w:r>
        <w:rPr>
          <w:rFonts w:ascii="仿宋" w:eastAsia="仿宋" w:hAnsi="仿宋" w:cs="仿宋" w:hint="eastAsia"/>
        </w:rPr>
        <w:t>/</w:t>
      </w:r>
      <w:r>
        <w:rPr>
          <w:rFonts w:ascii="仿宋" w:eastAsia="仿宋" w:hAnsi="仿宋" w:cs="仿宋" w:hint="eastAsia"/>
        </w:rPr>
        <w:t>生产</w:t>
      </w:r>
      <w:r>
        <w:rPr>
          <w:rFonts w:ascii="仿宋" w:eastAsia="仿宋" w:hAnsi="仿宋" w:cs="仿宋" w:hint="eastAsia"/>
        </w:rPr>
        <w:t>企业</w:t>
      </w:r>
      <w:r>
        <w:rPr>
          <w:rFonts w:ascii="仿宋" w:eastAsia="仿宋" w:hAnsi="仿宋" w:cs="仿宋" w:hint="eastAsia"/>
        </w:rPr>
        <w:t>：</w:t>
      </w:r>
      <w:r>
        <w:rPr>
          <w:rFonts w:ascii="仿宋" w:eastAsia="仿宋" w:hAnsi="仿宋" w:cs="仿宋" w:hint="eastAsia"/>
          <w:color w:val="0000FF"/>
        </w:rPr>
        <w:t>XXX</w:t>
      </w:r>
      <w:r>
        <w:rPr>
          <w:rFonts w:ascii="仿宋" w:eastAsia="仿宋" w:hAnsi="仿宋" w:cs="仿宋" w:hint="eastAsia"/>
          <w:color w:val="0000FF"/>
        </w:rPr>
        <w:t>科技有限公司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住所</w:t>
      </w:r>
      <w:r>
        <w:rPr>
          <w:rFonts w:ascii="仿宋" w:eastAsia="仿宋" w:hAnsi="仿宋" w:cs="仿宋" w:hint="eastAsia"/>
        </w:rPr>
        <w:t>/</w:t>
      </w:r>
      <w:r>
        <w:rPr>
          <w:rFonts w:ascii="仿宋" w:eastAsia="仿宋" w:hAnsi="仿宋" w:cs="仿宋" w:hint="eastAsia"/>
        </w:rPr>
        <w:t>生产地址：</w:t>
      </w:r>
      <w:r>
        <w:rPr>
          <w:rFonts w:ascii="仿宋" w:eastAsia="仿宋" w:hAnsi="仿宋" w:cs="仿宋" w:hint="eastAsia"/>
          <w:color w:val="0000FF"/>
        </w:rPr>
        <w:t>XXX</w:t>
      </w: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3" w:name="_Toc14853"/>
      <w:r>
        <w:rPr>
          <w:rFonts w:ascii="仿宋" w:eastAsia="仿宋" w:hAnsi="仿宋" w:cs="仿宋" w:hint="eastAsia"/>
          <w:bCs/>
          <w:sz w:val="32"/>
          <w:szCs w:val="36"/>
        </w:rPr>
        <w:t>项目概述</w:t>
      </w:r>
      <w:bookmarkEnd w:id="2"/>
      <w:bookmarkEnd w:id="3"/>
    </w:p>
    <w:p w:rsidR="00EB7087" w:rsidRDefault="009D0269">
      <w:pPr>
        <w:pStyle w:val="2"/>
        <w:spacing w:before="100" w:after="100" w:line="360" w:lineRule="auto"/>
        <w:ind w:left="420"/>
        <w:rPr>
          <w:rFonts w:ascii="仿宋" w:eastAsia="仿宋" w:hAnsi="仿宋" w:cs="仿宋"/>
          <w:sz w:val="24"/>
        </w:rPr>
      </w:pPr>
      <w:bookmarkStart w:id="4" w:name="_Toc16463"/>
      <w:r>
        <w:rPr>
          <w:rFonts w:ascii="仿宋" w:eastAsia="仿宋" w:hAnsi="仿宋" w:cs="仿宋" w:hint="eastAsia"/>
          <w:sz w:val="24"/>
        </w:rPr>
        <w:t>2.1</w:t>
      </w:r>
      <w:r>
        <w:rPr>
          <w:rFonts w:ascii="仿宋" w:eastAsia="仿宋" w:hAnsi="仿宋" w:cs="仿宋" w:hint="eastAsia"/>
          <w:sz w:val="24"/>
        </w:rPr>
        <w:t>项目背景</w:t>
      </w:r>
      <w:bookmarkEnd w:id="4"/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&lt;</w:t>
      </w:r>
      <w:r>
        <w:rPr>
          <w:rFonts w:ascii="仿宋" w:eastAsia="仿宋" w:hAnsi="仿宋" w:cs="仿宋" w:hint="eastAsia"/>
          <w:color w:val="0000FF"/>
        </w:rPr>
        <w:t>填写要求：根据立项文档，提供项目背景介绍。</w:t>
      </w:r>
      <w:r>
        <w:rPr>
          <w:rFonts w:ascii="仿宋" w:eastAsia="仿宋" w:hAnsi="仿宋" w:cs="仿宋" w:hint="eastAsia"/>
          <w:color w:val="0000FF"/>
        </w:rPr>
        <w:t>&gt;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XXX</w:t>
      </w:r>
    </w:p>
    <w:p w:rsidR="00EB7087" w:rsidRDefault="009D0269">
      <w:pPr>
        <w:pStyle w:val="2"/>
        <w:spacing w:before="100" w:after="100" w:line="360" w:lineRule="auto"/>
        <w:ind w:left="420"/>
        <w:rPr>
          <w:rFonts w:ascii="仿宋" w:eastAsia="仿宋" w:hAnsi="仿宋" w:cs="仿宋"/>
          <w:sz w:val="24"/>
        </w:rPr>
      </w:pPr>
      <w:bookmarkStart w:id="5" w:name="_Toc20784"/>
      <w:r>
        <w:rPr>
          <w:rFonts w:ascii="仿宋" w:eastAsia="仿宋" w:hAnsi="仿宋" w:cs="仿宋" w:hint="eastAsia"/>
          <w:sz w:val="24"/>
        </w:rPr>
        <w:t>2.2</w:t>
      </w:r>
      <w:r>
        <w:rPr>
          <w:rFonts w:ascii="仿宋" w:eastAsia="仿宋" w:hAnsi="仿宋" w:cs="仿宋" w:hint="eastAsia"/>
          <w:sz w:val="24"/>
        </w:rPr>
        <w:t>预期用途</w:t>
      </w:r>
      <w:bookmarkEnd w:id="5"/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&lt;</w:t>
      </w:r>
      <w:r>
        <w:rPr>
          <w:rFonts w:ascii="仿宋" w:eastAsia="仿宋" w:hAnsi="仿宋" w:cs="仿宋" w:hint="eastAsia"/>
          <w:color w:val="0000FF"/>
        </w:rPr>
        <w:t>填写要求：明确软件的预期用途</w:t>
      </w:r>
      <w:r>
        <w:rPr>
          <w:rFonts w:ascii="仿宋" w:eastAsia="仿宋" w:hAnsi="仿宋" w:cs="仿宋" w:hint="eastAsia"/>
          <w:color w:val="0000FF"/>
        </w:rPr>
        <w:t>&gt;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示例：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产品与</w:t>
      </w:r>
      <w:r>
        <w:rPr>
          <w:rFonts w:ascii="仿宋" w:eastAsia="仿宋" w:hAnsi="仿宋" w:cs="仿宋" w:hint="eastAsia"/>
        </w:rPr>
        <w:t>XXX</w:t>
      </w:r>
      <w:r>
        <w:rPr>
          <w:rFonts w:ascii="仿宋" w:eastAsia="仿宋" w:hAnsi="仿宋" w:cs="仿宋" w:hint="eastAsia"/>
        </w:rPr>
        <w:t>配套使用</w:t>
      </w:r>
      <w:r>
        <w:rPr>
          <w:rFonts w:ascii="仿宋" w:eastAsia="仿宋" w:hAnsi="仿宋" w:cs="仿宋" w:hint="eastAsia"/>
        </w:rPr>
        <w:t>,</w:t>
      </w:r>
      <w:r>
        <w:rPr>
          <w:rFonts w:ascii="仿宋" w:eastAsia="仿宋" w:hAnsi="仿宋" w:cs="仿宋" w:hint="eastAsia"/>
        </w:rPr>
        <w:t>适用于对</w:t>
      </w:r>
      <w:r>
        <w:rPr>
          <w:rFonts w:ascii="仿宋" w:eastAsia="仿宋" w:hAnsi="仿宋" w:cs="仿宋" w:hint="eastAsia"/>
        </w:rPr>
        <w:t>XXX</w:t>
      </w:r>
      <w:r>
        <w:rPr>
          <w:rFonts w:ascii="仿宋" w:eastAsia="仿宋" w:hAnsi="仿宋" w:cs="仿宋" w:hint="eastAsia"/>
        </w:rPr>
        <w:t>的患者，用于辅助治疗和康复训练。</w:t>
      </w: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6" w:name="_Toc26701"/>
      <w:bookmarkStart w:id="7" w:name="_Toc25794"/>
      <w:r>
        <w:rPr>
          <w:rFonts w:ascii="仿宋" w:eastAsia="仿宋" w:hAnsi="仿宋" w:cs="仿宋" w:hint="eastAsia"/>
          <w:bCs/>
          <w:sz w:val="32"/>
          <w:szCs w:val="36"/>
        </w:rPr>
        <w:t>产品组成</w:t>
      </w:r>
      <w:bookmarkEnd w:id="6"/>
      <w:bookmarkEnd w:id="7"/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bookmarkStart w:id="8" w:name="_Toc792"/>
      <w:r>
        <w:rPr>
          <w:rFonts w:ascii="仿宋" w:eastAsia="仿宋" w:hAnsi="仿宋" w:cs="仿宋" w:hint="eastAsia"/>
          <w:color w:val="0000FF"/>
        </w:rPr>
        <w:t>&lt;</w:t>
      </w:r>
      <w:r>
        <w:rPr>
          <w:rFonts w:ascii="仿宋" w:eastAsia="仿宋" w:hAnsi="仿宋" w:cs="仿宋" w:hint="eastAsia"/>
          <w:color w:val="0000FF"/>
        </w:rPr>
        <w:t>填写要求：描述软件组成，可从功能模块及关系图，物理组成（</w:t>
      </w:r>
      <w:r>
        <w:rPr>
          <w:rFonts w:ascii="仿宋" w:eastAsia="仿宋" w:hAnsi="仿宋" w:cs="仿宋" w:hint="eastAsia"/>
          <w:color w:val="0000FF"/>
        </w:rPr>
        <w:t>U</w:t>
      </w:r>
      <w:r>
        <w:rPr>
          <w:rFonts w:ascii="仿宋" w:eastAsia="仿宋" w:hAnsi="仿宋" w:cs="仿宋" w:hint="eastAsia"/>
          <w:color w:val="0000FF"/>
        </w:rPr>
        <w:t>盘</w:t>
      </w:r>
      <w:r>
        <w:rPr>
          <w:rFonts w:ascii="仿宋" w:eastAsia="仿宋" w:hAnsi="仿宋" w:cs="仿宋" w:hint="eastAsia"/>
          <w:color w:val="0000FF"/>
        </w:rPr>
        <w:t>/</w:t>
      </w:r>
      <w:r>
        <w:rPr>
          <w:rFonts w:ascii="仿宋" w:eastAsia="仿宋" w:hAnsi="仿宋" w:cs="仿宋" w:hint="eastAsia"/>
          <w:color w:val="0000FF"/>
        </w:rPr>
        <w:t>光盘</w:t>
      </w:r>
      <w:r>
        <w:rPr>
          <w:rFonts w:ascii="仿宋" w:eastAsia="仿宋" w:hAnsi="仿宋" w:cs="仿宋" w:hint="eastAsia"/>
          <w:color w:val="0000FF"/>
        </w:rPr>
        <w:t>/</w:t>
      </w:r>
      <w:r>
        <w:rPr>
          <w:rFonts w:ascii="仿宋" w:eastAsia="仿宋" w:hAnsi="仿宋" w:cs="仿宋" w:hint="eastAsia"/>
          <w:color w:val="0000FF"/>
        </w:rPr>
        <w:t>网络下载直接安装），工作原理方面进行。</w:t>
      </w:r>
      <w:r>
        <w:rPr>
          <w:rFonts w:ascii="仿宋" w:eastAsia="仿宋" w:hAnsi="仿宋" w:cs="仿宋" w:hint="eastAsia"/>
          <w:color w:val="0000FF"/>
        </w:rPr>
        <w:t>&gt;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示例：</w:t>
      </w:r>
    </w:p>
    <w:p w:rsidR="00EB7087" w:rsidRDefault="009D0269">
      <w:pPr>
        <w:pStyle w:val="2"/>
        <w:spacing w:before="100" w:after="100" w:line="360" w:lineRule="auto"/>
        <w:ind w:left="42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3.1</w:t>
      </w:r>
      <w:r>
        <w:rPr>
          <w:rFonts w:ascii="仿宋" w:eastAsia="仿宋" w:hAnsi="仿宋" w:cs="仿宋" w:hint="eastAsia"/>
          <w:sz w:val="24"/>
        </w:rPr>
        <w:t>产品组成及结构图</w:t>
      </w:r>
      <w:bookmarkEnd w:id="8"/>
      <w:r w:rsidR="0091628B">
        <w:rPr>
          <w:rFonts w:ascii="仿宋" w:eastAsia="仿宋" w:hAnsi="仿宋" w:cs="仿宋" w:hint="eastAsia"/>
          <w:sz w:val="24"/>
        </w:rPr>
        <w:t>或软件架构图</w:t>
      </w:r>
    </w:p>
    <w:p w:rsidR="00EB7087" w:rsidRDefault="00EB7087">
      <w:pPr>
        <w:ind w:left="420"/>
        <w:rPr>
          <w:rFonts w:ascii="仿宋" w:eastAsia="仿宋" w:hAnsi="仿宋" w:cs="仿宋"/>
          <w:i/>
          <w:iCs/>
          <w:sz w:val="24"/>
        </w:rPr>
      </w:pPr>
    </w:p>
    <w:p w:rsidR="00EB7087" w:rsidRDefault="00EB7087">
      <w:pPr>
        <w:ind w:left="420"/>
        <w:jc w:val="center"/>
        <w:rPr>
          <w:rFonts w:ascii="仿宋" w:eastAsia="仿宋" w:hAnsi="仿宋" w:cs="仿宋"/>
          <w:i/>
          <w:iCs/>
          <w:sz w:val="24"/>
        </w:rPr>
      </w:pPr>
    </w:p>
    <w:p w:rsidR="00EB7087" w:rsidRDefault="009D0269">
      <w:pPr>
        <w:pStyle w:val="2"/>
        <w:spacing w:before="100" w:after="100" w:line="360" w:lineRule="auto"/>
        <w:ind w:left="420"/>
        <w:rPr>
          <w:rFonts w:ascii="仿宋" w:eastAsia="仿宋" w:hAnsi="仿宋" w:cs="仿宋"/>
          <w:sz w:val="24"/>
        </w:rPr>
      </w:pPr>
      <w:bookmarkStart w:id="9" w:name="_Toc23014"/>
      <w:r>
        <w:rPr>
          <w:rFonts w:ascii="仿宋" w:eastAsia="仿宋" w:hAnsi="仿宋" w:cs="仿宋" w:hint="eastAsia"/>
          <w:sz w:val="24"/>
        </w:rPr>
        <w:lastRenderedPageBreak/>
        <w:t>3.2</w:t>
      </w:r>
      <w:r>
        <w:rPr>
          <w:rFonts w:ascii="仿宋" w:eastAsia="仿宋" w:hAnsi="仿宋" w:cs="仿宋" w:hint="eastAsia"/>
          <w:sz w:val="24"/>
        </w:rPr>
        <w:t>物理组成</w:t>
      </w:r>
      <w:bookmarkEnd w:id="9"/>
    </w:p>
    <w:p w:rsidR="00EB7087" w:rsidRDefault="009D0269">
      <w:pPr>
        <w:pStyle w:val="aa"/>
        <w:ind w:firstLine="480"/>
        <w:rPr>
          <w:rFonts w:ascii="仿宋" w:eastAsia="仿宋" w:hAnsi="仿宋" w:cs="仿宋"/>
          <w:i/>
          <w:iCs/>
        </w:rPr>
      </w:pPr>
      <w:r>
        <w:rPr>
          <w:rFonts w:ascii="仿宋" w:eastAsia="仿宋" w:hAnsi="仿宋" w:cs="仿宋" w:hint="eastAsia"/>
        </w:rPr>
        <w:t>本产品为纯软件，由安装</w:t>
      </w:r>
      <w:r>
        <w:rPr>
          <w:rFonts w:ascii="仿宋" w:eastAsia="仿宋" w:hAnsi="仿宋" w:cs="仿宋" w:hint="eastAsia"/>
        </w:rPr>
        <w:t>U</w:t>
      </w:r>
      <w:r>
        <w:rPr>
          <w:rFonts w:ascii="仿宋" w:eastAsia="仿宋" w:hAnsi="仿宋" w:cs="仿宋" w:hint="eastAsia"/>
        </w:rPr>
        <w:t>盘组成。软件发布版本号为</w:t>
      </w:r>
      <w:r>
        <w:rPr>
          <w:rFonts w:ascii="仿宋" w:eastAsia="仿宋" w:hAnsi="仿宋" w:cs="仿宋" w:hint="eastAsia"/>
        </w:rPr>
        <w:t>V1.0</w:t>
      </w:r>
      <w:r>
        <w:rPr>
          <w:rFonts w:ascii="仿宋" w:eastAsia="仿宋" w:hAnsi="仿宋" w:cs="仿宋" w:hint="eastAsia"/>
        </w:rPr>
        <w:t>。</w:t>
      </w:r>
    </w:p>
    <w:p w:rsidR="00EB7087" w:rsidRDefault="009D0269">
      <w:pPr>
        <w:pStyle w:val="2"/>
        <w:spacing w:before="100" w:after="100" w:line="360" w:lineRule="auto"/>
        <w:ind w:left="420"/>
        <w:rPr>
          <w:rFonts w:ascii="仿宋" w:eastAsia="仿宋" w:hAnsi="仿宋" w:cs="仿宋"/>
          <w:sz w:val="24"/>
        </w:rPr>
      </w:pPr>
      <w:bookmarkStart w:id="10" w:name="_Toc18747"/>
      <w:r>
        <w:rPr>
          <w:rFonts w:ascii="仿宋" w:eastAsia="仿宋" w:hAnsi="仿宋" w:cs="仿宋" w:hint="eastAsia"/>
          <w:sz w:val="24"/>
        </w:rPr>
        <w:t>3.3</w:t>
      </w:r>
      <w:r>
        <w:rPr>
          <w:rFonts w:ascii="仿宋" w:eastAsia="仿宋" w:hAnsi="仿宋" w:cs="仿宋" w:hint="eastAsia"/>
          <w:sz w:val="24"/>
        </w:rPr>
        <w:t>工作原理</w:t>
      </w:r>
      <w:bookmarkEnd w:id="10"/>
    </w:p>
    <w:p w:rsidR="00EB7087" w:rsidRPr="00D07F04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 w:rsidRPr="00D07F04">
        <w:rPr>
          <w:rFonts w:ascii="仿宋" w:eastAsia="仿宋" w:hAnsi="仿宋" w:cs="仿宋" w:hint="eastAsia"/>
          <w:color w:val="0000FF"/>
        </w:rPr>
        <w:t>软件通过</w:t>
      </w:r>
      <w:r w:rsidR="00D07F04" w:rsidRPr="00D07F04">
        <w:rPr>
          <w:rFonts w:ascii="仿宋" w:eastAsia="仿宋" w:hAnsi="仿宋" w:cs="仿宋"/>
          <w:color w:val="0000FF"/>
        </w:rPr>
        <w:t>XX</w:t>
      </w:r>
      <w:r w:rsidR="00D07F04" w:rsidRPr="00D07F04">
        <w:rPr>
          <w:rFonts w:ascii="仿宋" w:eastAsia="仿宋" w:hAnsi="仿宋" w:cs="仿宋" w:hint="eastAsia"/>
          <w:color w:val="0000FF"/>
        </w:rPr>
        <w:t>指令完成X</w:t>
      </w:r>
      <w:r w:rsidR="00D07F04" w:rsidRPr="00D07F04">
        <w:rPr>
          <w:rFonts w:ascii="仿宋" w:eastAsia="仿宋" w:hAnsi="仿宋" w:cs="仿宋"/>
          <w:color w:val="0000FF"/>
        </w:rPr>
        <w:t>XX</w:t>
      </w:r>
      <w:r w:rsidR="00D07F04" w:rsidRPr="00D07F04">
        <w:rPr>
          <w:rFonts w:ascii="仿宋" w:eastAsia="仿宋" w:hAnsi="仿宋" w:cs="仿宋" w:hint="eastAsia"/>
          <w:color w:val="0000FF"/>
        </w:rPr>
        <w:t>动作</w:t>
      </w:r>
      <w:r w:rsidRPr="00D07F04">
        <w:rPr>
          <w:rFonts w:ascii="仿宋" w:eastAsia="仿宋" w:hAnsi="仿宋" w:cs="仿宋" w:hint="eastAsia"/>
          <w:color w:val="0000FF"/>
        </w:rPr>
        <w:t>。</w:t>
      </w: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11" w:name="_Toc17521"/>
      <w:r>
        <w:rPr>
          <w:rFonts w:ascii="仿宋" w:eastAsia="仿宋" w:hAnsi="仿宋" w:cs="仿宋" w:hint="eastAsia"/>
          <w:bCs/>
          <w:sz w:val="32"/>
          <w:szCs w:val="36"/>
        </w:rPr>
        <w:t>运行环境</w:t>
      </w:r>
      <w:bookmarkEnd w:id="11"/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&lt;</w:t>
      </w:r>
      <w:r>
        <w:rPr>
          <w:rFonts w:ascii="仿宋" w:eastAsia="仿宋" w:hAnsi="仿宋" w:cs="仿宋" w:hint="eastAsia"/>
          <w:color w:val="0000FF"/>
        </w:rPr>
        <w:t>填写要求：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描述软件运行的环境：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软件环境：系统软件、通用应用软件、通用中间件、支持软件，注明全部软件的名称、型号规格、版本要求；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硬件环境：平台要求（电脑、移动设备）、处理器、存储器、外设器件；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网络环境：网络架构（如</w:t>
      </w:r>
      <w:r>
        <w:rPr>
          <w:rFonts w:ascii="仿宋" w:eastAsia="仿宋" w:hAnsi="仿宋" w:cs="仿宋" w:hint="eastAsia"/>
          <w:color w:val="0000FF"/>
        </w:rPr>
        <w:t>BS</w:t>
      </w:r>
      <w:r>
        <w:rPr>
          <w:rFonts w:ascii="仿宋" w:eastAsia="仿宋" w:hAnsi="仿宋" w:cs="仿宋" w:hint="eastAsia"/>
          <w:color w:val="0000FF"/>
        </w:rPr>
        <w:t>架构、</w:t>
      </w:r>
      <w:r>
        <w:rPr>
          <w:rFonts w:ascii="仿宋" w:eastAsia="仿宋" w:hAnsi="仿宋" w:cs="仿宋" w:hint="eastAsia"/>
          <w:color w:val="0000FF"/>
        </w:rPr>
        <w:t>CS</w:t>
      </w:r>
      <w:r>
        <w:rPr>
          <w:rFonts w:ascii="仿宋" w:eastAsia="仿宋" w:hAnsi="仿宋" w:cs="仿宋" w:hint="eastAsia"/>
          <w:color w:val="0000FF"/>
        </w:rPr>
        <w:t>架构、混合架构）、网络类型（如广域网、局域网、个域网）、网络带宽等；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云服务：若使用云计算，明确云计算的名称、服务模式、部署模式、配置。</w:t>
      </w:r>
      <w:r>
        <w:rPr>
          <w:rFonts w:ascii="仿宋" w:eastAsia="仿宋" w:hAnsi="仿宋" w:cs="仿宋" w:hint="eastAsia"/>
          <w:color w:val="0000FF"/>
        </w:rPr>
        <w:t>&gt;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示例：</w:t>
      </w:r>
    </w:p>
    <w:tbl>
      <w:tblPr>
        <w:tblStyle w:val="a9"/>
        <w:tblW w:w="8504" w:type="dxa"/>
        <w:tblInd w:w="590" w:type="dxa"/>
        <w:tblLook w:val="04A0" w:firstRow="1" w:lastRow="0" w:firstColumn="1" w:lastColumn="0" w:noHBand="0" w:noVBand="1"/>
      </w:tblPr>
      <w:tblGrid>
        <w:gridCol w:w="1538"/>
        <w:gridCol w:w="2052"/>
        <w:gridCol w:w="4914"/>
      </w:tblGrid>
      <w:tr w:rsidR="00EB7087">
        <w:trPr>
          <w:trHeight w:val="328"/>
        </w:trPr>
        <w:tc>
          <w:tcPr>
            <w:tcW w:w="1397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b/>
                <w:bCs/>
                <w:sz w:val="24"/>
              </w:rPr>
            </w:pPr>
            <w:bookmarkStart w:id="12" w:name="OLE_LINK1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环境</w:t>
            </w:r>
            <w:bookmarkEnd w:id="12"/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内容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配置</w:t>
            </w:r>
          </w:p>
        </w:tc>
      </w:tr>
      <w:tr w:rsidR="00EB7087">
        <w:trPr>
          <w:trHeight w:val="340"/>
        </w:trPr>
        <w:tc>
          <w:tcPr>
            <w:tcW w:w="1397" w:type="dxa"/>
            <w:vMerge w:val="restart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硬件环境</w:t>
            </w: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CPU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eastAsia="zh-TW" w:bidi="zh-CN"/>
              </w:rPr>
              <w:t>4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eastAsia="zh-TW" w:bidi="zh-CN"/>
              </w:rPr>
              <w:t>核及以上</w:t>
            </w:r>
          </w:p>
        </w:tc>
      </w:tr>
      <w:tr w:rsidR="00EB7087">
        <w:trPr>
          <w:trHeight w:val="328"/>
        </w:trPr>
        <w:tc>
          <w:tcPr>
            <w:tcW w:w="1397" w:type="dxa"/>
            <w:vMerge/>
            <w:vAlign w:val="center"/>
          </w:tcPr>
          <w:p w:rsidR="00EB7087" w:rsidRDefault="00EB7087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内存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TW" w:eastAsia="zh-TW" w:bidi="zh-CN"/>
              </w:rPr>
              <w:t>大于等于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CN" w:bidi="zh-CN"/>
              </w:rPr>
              <w:t>1G</w:t>
            </w:r>
          </w:p>
        </w:tc>
      </w:tr>
      <w:tr w:rsidR="00EB7087">
        <w:trPr>
          <w:trHeight w:val="328"/>
        </w:trPr>
        <w:tc>
          <w:tcPr>
            <w:tcW w:w="1397" w:type="dxa"/>
            <w:vMerge/>
            <w:vAlign w:val="center"/>
          </w:tcPr>
          <w:p w:rsidR="00EB7087" w:rsidRDefault="00EB7087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硬盘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CN" w:bidi="zh-CN"/>
              </w:rPr>
              <w:t>16G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TW" w:eastAsia="zh-TW" w:bidi="zh-CN"/>
              </w:rPr>
              <w:t>及以上</w:t>
            </w:r>
          </w:p>
        </w:tc>
      </w:tr>
      <w:tr w:rsidR="00EB7087">
        <w:trPr>
          <w:trHeight w:val="400"/>
        </w:trPr>
        <w:tc>
          <w:tcPr>
            <w:tcW w:w="1397" w:type="dxa"/>
            <w:vMerge w:val="restart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软件环境</w:t>
            </w: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操作系统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CN" w:bidi="zh-CN"/>
              </w:rPr>
              <w:t xml:space="preserve">Android 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bidi="zh-CN"/>
              </w:rPr>
              <w:t>6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CN" w:bidi="zh-CN"/>
              </w:rPr>
              <w:t>.0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TW" w:eastAsia="zh-TW" w:bidi="zh-CN"/>
              </w:rPr>
              <w:t>及以上</w:t>
            </w:r>
          </w:p>
        </w:tc>
      </w:tr>
      <w:tr w:rsidR="00EB7087">
        <w:trPr>
          <w:trHeight w:val="328"/>
        </w:trPr>
        <w:tc>
          <w:tcPr>
            <w:tcW w:w="1397" w:type="dxa"/>
            <w:vMerge/>
            <w:vAlign w:val="center"/>
          </w:tcPr>
          <w:p w:rsidR="00EB7087" w:rsidRDefault="00EB7087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分辨率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CN" w:bidi="zh-CN"/>
              </w:rPr>
              <w:t>1024* 600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bidi="zh-CN"/>
              </w:rPr>
              <w:t>及</w:t>
            </w:r>
            <w:r>
              <w:rPr>
                <w:rFonts w:ascii="仿宋" w:eastAsia="仿宋" w:hAnsi="仿宋" w:cs="仿宋" w:hint="eastAsia"/>
                <w:color w:val="0000FF"/>
                <w:spacing w:val="-3"/>
                <w:sz w:val="24"/>
                <w:lang w:val="zh-CN" w:bidi="zh-CN"/>
              </w:rPr>
              <w:t>以上</w:t>
            </w:r>
          </w:p>
        </w:tc>
      </w:tr>
      <w:tr w:rsidR="00EB7087">
        <w:trPr>
          <w:trHeight w:val="328"/>
        </w:trPr>
        <w:tc>
          <w:tcPr>
            <w:tcW w:w="1397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网络条件</w:t>
            </w: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带宽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tabs>
                <w:tab w:val="left" w:pos="905"/>
              </w:tabs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color w:val="0000FF"/>
                <w:sz w:val="24"/>
              </w:rPr>
              <w:t>不低于</w:t>
            </w:r>
            <w:r>
              <w:rPr>
                <w:rFonts w:ascii="仿宋" w:eastAsia="仿宋" w:hAnsi="仿宋" w:cs="仿宋" w:hint="eastAsia"/>
                <w:color w:val="0000FF"/>
                <w:sz w:val="24"/>
              </w:rPr>
              <w:t>100M</w:t>
            </w:r>
          </w:p>
        </w:tc>
      </w:tr>
      <w:tr w:rsidR="00EB7087">
        <w:trPr>
          <w:trHeight w:val="449"/>
        </w:trPr>
        <w:tc>
          <w:tcPr>
            <w:tcW w:w="1397" w:type="dxa"/>
            <w:vMerge w:val="restart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数据接口</w:t>
            </w: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接口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color w:val="0000FF"/>
                <w:kern w:val="0"/>
                <w:sz w:val="24"/>
              </w:rPr>
              <w:t>USB</w:t>
            </w:r>
          </w:p>
        </w:tc>
      </w:tr>
      <w:tr w:rsidR="00EB7087">
        <w:trPr>
          <w:trHeight w:val="337"/>
        </w:trPr>
        <w:tc>
          <w:tcPr>
            <w:tcW w:w="1397" w:type="dxa"/>
            <w:vMerge/>
            <w:vAlign w:val="center"/>
          </w:tcPr>
          <w:p w:rsidR="00EB7087" w:rsidRDefault="00EB7087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传输协议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pStyle w:val="a8"/>
              <w:widowControl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FF"/>
              </w:rPr>
            </w:pPr>
            <w:r>
              <w:rPr>
                <w:rFonts w:ascii="仿宋" w:eastAsia="仿宋" w:hAnsi="仿宋" w:cs="仿宋" w:hint="eastAsia"/>
                <w:color w:val="0000FF"/>
              </w:rPr>
              <w:t>USB2.0</w:t>
            </w:r>
          </w:p>
        </w:tc>
      </w:tr>
      <w:tr w:rsidR="00EB7087">
        <w:trPr>
          <w:trHeight w:val="337"/>
        </w:trPr>
        <w:tc>
          <w:tcPr>
            <w:tcW w:w="1397" w:type="dxa"/>
            <w:vAlign w:val="center"/>
          </w:tcPr>
          <w:p w:rsidR="00EB7087" w:rsidRDefault="00EB7087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 w:rsidR="00EB7087" w:rsidRDefault="009D026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数据格式</w:t>
            </w:r>
          </w:p>
        </w:tc>
        <w:tc>
          <w:tcPr>
            <w:tcW w:w="4466" w:type="dxa"/>
            <w:vAlign w:val="center"/>
          </w:tcPr>
          <w:p w:rsidR="00EB7087" w:rsidRDefault="009D0269">
            <w:pPr>
              <w:pStyle w:val="a8"/>
              <w:widowControl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FF"/>
              </w:rPr>
            </w:pPr>
            <w:r>
              <w:rPr>
                <w:rFonts w:ascii="仿宋" w:eastAsia="仿宋" w:hAnsi="仿宋" w:cs="仿宋" w:hint="eastAsia"/>
                <w:color w:val="0000FF"/>
              </w:rPr>
              <w:t>Data.</w:t>
            </w:r>
          </w:p>
        </w:tc>
      </w:tr>
    </w:tbl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13" w:name="_Toc18913"/>
      <w:r>
        <w:rPr>
          <w:rFonts w:ascii="仿宋" w:eastAsia="仿宋" w:hAnsi="仿宋" w:cs="仿宋" w:hint="eastAsia"/>
          <w:bCs/>
          <w:sz w:val="32"/>
          <w:szCs w:val="36"/>
        </w:rPr>
        <w:t>软件功能</w:t>
      </w:r>
      <w:bookmarkEnd w:id="13"/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&lt;</w:t>
      </w:r>
      <w:r>
        <w:rPr>
          <w:rFonts w:ascii="仿宋" w:eastAsia="仿宋" w:hAnsi="仿宋" w:cs="仿宋" w:hint="eastAsia"/>
          <w:color w:val="0000FF"/>
        </w:rPr>
        <w:t>填写要求：描述软件的各功能，可按照功能模块或者界面顺序描述。</w:t>
      </w:r>
      <w:r>
        <w:rPr>
          <w:rFonts w:ascii="仿宋" w:eastAsia="仿宋" w:hAnsi="仿宋" w:cs="仿宋" w:hint="eastAsia"/>
          <w:color w:val="0000FF"/>
        </w:rPr>
        <w:t>&gt;</w:t>
      </w:r>
    </w:p>
    <w:p w:rsidR="00EB7087" w:rsidRDefault="009D0269">
      <w:pPr>
        <w:pStyle w:val="aa"/>
        <w:ind w:firstLine="48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示例：</w:t>
      </w:r>
    </w:p>
    <w:tbl>
      <w:tblPr>
        <w:tblStyle w:val="a9"/>
        <w:tblW w:w="8504" w:type="dxa"/>
        <w:jc w:val="center"/>
        <w:tblLook w:val="04A0" w:firstRow="1" w:lastRow="0" w:firstColumn="1" w:lastColumn="0" w:noHBand="0" w:noVBand="1"/>
      </w:tblPr>
      <w:tblGrid>
        <w:gridCol w:w="2808"/>
        <w:gridCol w:w="5696"/>
      </w:tblGrid>
      <w:tr w:rsidR="00EB7087">
        <w:trPr>
          <w:trHeight w:val="509"/>
          <w:jc w:val="center"/>
        </w:trPr>
        <w:tc>
          <w:tcPr>
            <w:tcW w:w="3089" w:type="dxa"/>
            <w:vAlign w:val="center"/>
          </w:tcPr>
          <w:p w:rsidR="00EB7087" w:rsidRDefault="009D0269">
            <w:pPr>
              <w:pStyle w:val="aa"/>
              <w:ind w:firstLine="48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界面</w:t>
            </w:r>
          </w:p>
        </w:tc>
        <w:tc>
          <w:tcPr>
            <w:tcW w:w="6310" w:type="dxa"/>
            <w:vAlign w:val="center"/>
          </w:tcPr>
          <w:p w:rsidR="00EB7087" w:rsidRDefault="009D0269">
            <w:pPr>
              <w:pStyle w:val="aa"/>
              <w:ind w:firstLine="48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功能</w:t>
            </w:r>
          </w:p>
        </w:tc>
      </w:tr>
      <w:tr w:rsidR="00EB7087">
        <w:trPr>
          <w:trHeight w:val="90"/>
          <w:jc w:val="center"/>
        </w:trPr>
        <w:tc>
          <w:tcPr>
            <w:tcW w:w="3089" w:type="dxa"/>
            <w:vAlign w:val="center"/>
          </w:tcPr>
          <w:p w:rsidR="00EB7087" w:rsidRDefault="009D0269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登录界面</w:t>
            </w:r>
          </w:p>
        </w:tc>
        <w:tc>
          <w:tcPr>
            <w:tcW w:w="6310" w:type="dxa"/>
            <w:vAlign w:val="center"/>
          </w:tcPr>
          <w:p w:rsidR="00EB7087" w:rsidRDefault="009D0269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通过切换登录方式，可以通过手机号登录，输入已注册的正确的手机号、验证码，可以成功登录；输入错误的手机号和验证码，均无法登录。</w:t>
            </w:r>
          </w:p>
          <w:p w:rsidR="00EB7087" w:rsidRDefault="009D0269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输入手机号格式不正确时，提示“请输入正确手机号”，输入错误的验证码，提示“验证码错误”。</w:t>
            </w:r>
          </w:p>
          <w:p w:rsidR="00EB7087" w:rsidRDefault="009D0269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输入限制：手机号码不能超过</w:t>
            </w:r>
            <w:r>
              <w:rPr>
                <w:rFonts w:ascii="仿宋" w:eastAsia="仿宋" w:hAnsi="仿宋" w:cs="仿宋" w:hint="eastAsia"/>
              </w:rPr>
              <w:t>11</w:t>
            </w:r>
            <w:r>
              <w:rPr>
                <w:rFonts w:ascii="仿宋" w:eastAsia="仿宋" w:hAnsi="仿宋" w:cs="仿宋" w:hint="eastAsia"/>
              </w:rPr>
              <w:t>位，验证码为</w:t>
            </w:r>
            <w:r>
              <w:rPr>
                <w:rFonts w:ascii="仿宋" w:eastAsia="仿宋" w:hAnsi="仿宋" w:cs="仿宋" w:hint="eastAsia"/>
              </w:rPr>
              <w:t>6</w:t>
            </w:r>
            <w:r>
              <w:rPr>
                <w:rFonts w:ascii="仿宋" w:eastAsia="仿宋" w:hAnsi="仿宋" w:cs="仿宋" w:hint="eastAsia"/>
              </w:rPr>
              <w:t>位。</w:t>
            </w:r>
          </w:p>
        </w:tc>
      </w:tr>
      <w:tr w:rsidR="00EB7087">
        <w:trPr>
          <w:trHeight w:val="964"/>
          <w:jc w:val="center"/>
        </w:trPr>
        <w:tc>
          <w:tcPr>
            <w:tcW w:w="3089" w:type="dxa"/>
            <w:vAlign w:val="center"/>
          </w:tcPr>
          <w:p w:rsidR="00EB7087" w:rsidRDefault="009D0269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XXX</w:t>
            </w:r>
          </w:p>
        </w:tc>
        <w:tc>
          <w:tcPr>
            <w:tcW w:w="6310" w:type="dxa"/>
            <w:vAlign w:val="center"/>
          </w:tcPr>
          <w:p w:rsidR="00EB7087" w:rsidRDefault="00EB7087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</w:p>
        </w:tc>
      </w:tr>
      <w:tr w:rsidR="00EB7087">
        <w:trPr>
          <w:trHeight w:val="946"/>
          <w:jc w:val="center"/>
        </w:trPr>
        <w:tc>
          <w:tcPr>
            <w:tcW w:w="3089" w:type="dxa"/>
            <w:vAlign w:val="center"/>
          </w:tcPr>
          <w:p w:rsidR="00EB7087" w:rsidRDefault="00EB7087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</w:p>
        </w:tc>
        <w:tc>
          <w:tcPr>
            <w:tcW w:w="6310" w:type="dxa"/>
            <w:vAlign w:val="center"/>
          </w:tcPr>
          <w:p w:rsidR="00EB7087" w:rsidRDefault="00EB7087">
            <w:pPr>
              <w:pStyle w:val="aa"/>
              <w:ind w:firstLineChars="0" w:firstLine="0"/>
              <w:rPr>
                <w:rFonts w:ascii="仿宋" w:eastAsia="仿宋" w:hAnsi="仿宋" w:cs="仿宋"/>
              </w:rPr>
            </w:pPr>
          </w:p>
        </w:tc>
      </w:tr>
    </w:tbl>
    <w:p w:rsidR="00EB7087" w:rsidRDefault="00EB7087">
      <w:pPr>
        <w:pStyle w:val="aa"/>
        <w:ind w:firstLine="480"/>
        <w:rPr>
          <w:rFonts w:ascii="仿宋" w:eastAsia="仿宋" w:hAnsi="仿宋" w:cs="仿宋"/>
        </w:rPr>
      </w:pP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14" w:name="_Toc7245"/>
      <w:r>
        <w:rPr>
          <w:rFonts w:ascii="仿宋" w:eastAsia="仿宋" w:hAnsi="仿宋" w:cs="仿宋" w:hint="eastAsia"/>
          <w:bCs/>
          <w:sz w:val="32"/>
          <w:szCs w:val="36"/>
        </w:rPr>
        <w:t>安装与卸载</w:t>
      </w:r>
      <w:bookmarkEnd w:id="14"/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&lt;</w:t>
      </w:r>
      <w:r>
        <w:rPr>
          <w:rFonts w:ascii="仿宋" w:eastAsia="仿宋" w:hAnsi="仿宋" w:cs="仿宋" w:hint="eastAsia"/>
          <w:color w:val="0000FF"/>
          <w:sz w:val="24"/>
        </w:rPr>
        <w:t>填写要求：</w:t>
      </w:r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描述软件的安装和卸载方式：</w:t>
      </w:r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 xml:space="preserve">1. </w:t>
      </w:r>
      <w:r>
        <w:rPr>
          <w:rFonts w:ascii="仿宋" w:eastAsia="仿宋" w:hAnsi="仿宋" w:cs="仿宋" w:hint="eastAsia"/>
          <w:color w:val="0000FF"/>
          <w:sz w:val="24"/>
        </w:rPr>
        <w:t>由厂商专业人员负责</w:t>
      </w:r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 xml:space="preserve">2. </w:t>
      </w:r>
      <w:r>
        <w:rPr>
          <w:rFonts w:ascii="仿宋" w:eastAsia="仿宋" w:hAnsi="仿宋" w:cs="仿宋" w:hint="eastAsia"/>
          <w:color w:val="0000FF"/>
          <w:sz w:val="24"/>
        </w:rPr>
        <w:t>电脑端或者移动端的安装方式，如点击安装</w:t>
      </w:r>
      <w:r>
        <w:rPr>
          <w:rFonts w:ascii="仿宋" w:eastAsia="仿宋" w:hAnsi="仿宋" w:cs="仿宋" w:hint="eastAsia"/>
          <w:color w:val="0000FF"/>
          <w:sz w:val="24"/>
        </w:rPr>
        <w:t>/</w:t>
      </w:r>
      <w:r>
        <w:rPr>
          <w:rFonts w:ascii="仿宋" w:eastAsia="仿宋" w:hAnsi="仿宋" w:cs="仿宋" w:hint="eastAsia"/>
          <w:color w:val="0000FF"/>
          <w:sz w:val="24"/>
        </w:rPr>
        <w:t>卸载文件，解压缩</w:t>
      </w:r>
      <w:r>
        <w:rPr>
          <w:rFonts w:ascii="仿宋" w:eastAsia="仿宋" w:hAnsi="仿宋" w:cs="仿宋" w:hint="eastAsia"/>
          <w:color w:val="0000FF"/>
          <w:sz w:val="24"/>
        </w:rPr>
        <w:t>/</w:t>
      </w:r>
      <w:r>
        <w:rPr>
          <w:rFonts w:ascii="仿宋" w:eastAsia="仿宋" w:hAnsi="仿宋" w:cs="仿宋" w:hint="eastAsia"/>
          <w:color w:val="0000FF"/>
          <w:sz w:val="24"/>
        </w:rPr>
        <w:t>直接删除文件夹等</w:t>
      </w:r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 xml:space="preserve">3. </w:t>
      </w:r>
      <w:r>
        <w:rPr>
          <w:rFonts w:ascii="仿宋" w:eastAsia="仿宋" w:hAnsi="仿宋" w:cs="仿宋" w:hint="eastAsia"/>
          <w:color w:val="0000FF"/>
          <w:sz w:val="24"/>
        </w:rPr>
        <w:t>单片机嵌入式软件，不需要安装</w:t>
      </w:r>
      <w:r>
        <w:rPr>
          <w:rFonts w:ascii="仿宋" w:eastAsia="仿宋" w:hAnsi="仿宋" w:cs="仿宋" w:hint="eastAsia"/>
          <w:color w:val="0000FF"/>
          <w:sz w:val="24"/>
        </w:rPr>
        <w:t>/</w:t>
      </w:r>
      <w:r>
        <w:rPr>
          <w:rFonts w:ascii="仿宋" w:eastAsia="仿宋" w:hAnsi="仿宋" w:cs="仿宋" w:hint="eastAsia"/>
          <w:color w:val="0000FF"/>
          <w:sz w:val="24"/>
        </w:rPr>
        <w:t>卸载</w:t>
      </w:r>
      <w:r>
        <w:rPr>
          <w:rFonts w:ascii="仿宋" w:eastAsia="仿宋" w:hAnsi="仿宋" w:cs="仿宋" w:hint="eastAsia"/>
          <w:color w:val="0000FF"/>
          <w:sz w:val="24"/>
        </w:rPr>
        <w:t>&gt;</w:t>
      </w:r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示例：</w:t>
      </w:r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本服务器软件由本公司的售后维护人员提供安装和配置，用户无需操作。客户端软件</w:t>
      </w:r>
      <w:r>
        <w:rPr>
          <w:rFonts w:ascii="仿宋" w:eastAsia="仿宋" w:hAnsi="仿宋" w:cs="仿宋" w:hint="eastAsia"/>
          <w:sz w:val="24"/>
        </w:rPr>
        <w:t>由</w:t>
      </w:r>
      <w:r>
        <w:rPr>
          <w:rFonts w:ascii="仿宋" w:eastAsia="仿宋" w:hAnsi="仿宋" w:cs="仿宋" w:hint="eastAsia"/>
          <w:sz w:val="24"/>
        </w:rPr>
        <w:t>本公司将安排售后维护人员进行安装。</w:t>
      </w:r>
    </w:p>
    <w:p w:rsidR="00EB7087" w:rsidRDefault="009D0269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本软件的卸载由售后维护人员进行处理，包括服务器回收和操作客户端的卸载等。</w:t>
      </w: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15" w:name="_Toc8643"/>
      <w:bookmarkStart w:id="16" w:name="_Toc25859"/>
      <w:r>
        <w:rPr>
          <w:rFonts w:ascii="仿宋" w:eastAsia="仿宋" w:hAnsi="仿宋" w:cs="仿宋" w:hint="eastAsia"/>
          <w:bCs/>
          <w:sz w:val="32"/>
          <w:szCs w:val="36"/>
        </w:rPr>
        <w:t>可靠性</w:t>
      </w:r>
      <w:bookmarkEnd w:id="15"/>
      <w:bookmarkEnd w:id="16"/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&lt;</w:t>
      </w:r>
      <w:r>
        <w:rPr>
          <w:rFonts w:ascii="仿宋" w:eastAsia="仿宋" w:hAnsi="仿宋" w:cs="仿宋" w:hint="eastAsia"/>
          <w:color w:val="0000FF"/>
          <w:sz w:val="24"/>
        </w:rPr>
        <w:t>填写要求：列出软件的可靠性数据，如存储能力，连续运行时间等</w:t>
      </w:r>
      <w:r>
        <w:rPr>
          <w:rFonts w:ascii="仿宋" w:eastAsia="仿宋" w:hAnsi="仿宋" w:cs="仿宋" w:hint="eastAsia"/>
          <w:color w:val="0000FF"/>
          <w:sz w:val="24"/>
        </w:rPr>
        <w:t>&gt;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示例：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连续使用时间大于</w:t>
      </w:r>
      <w:r>
        <w:rPr>
          <w:rFonts w:ascii="仿宋" w:eastAsia="仿宋" w:hAnsi="仿宋" w:cs="仿宋" w:hint="eastAsia"/>
          <w:color w:val="0000FF"/>
          <w:sz w:val="24"/>
        </w:rPr>
        <w:t>X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lastRenderedPageBreak/>
        <w:t>最多可以存储数据</w:t>
      </w:r>
      <w:r>
        <w:rPr>
          <w:rFonts w:ascii="仿宋" w:eastAsia="仿宋" w:hAnsi="仿宋" w:cs="仿宋" w:hint="eastAsia"/>
          <w:color w:val="0000FF"/>
          <w:sz w:val="24"/>
        </w:rPr>
        <w:t>X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异常退出后的恢复能力</w:t>
      </w: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17" w:name="_Toc21086"/>
      <w:bookmarkStart w:id="18" w:name="_Toc29996"/>
      <w:r>
        <w:rPr>
          <w:rFonts w:ascii="仿宋" w:eastAsia="仿宋" w:hAnsi="仿宋" w:cs="仿宋" w:hint="eastAsia"/>
          <w:bCs/>
          <w:sz w:val="32"/>
          <w:szCs w:val="36"/>
        </w:rPr>
        <w:t>性能</w:t>
      </w:r>
      <w:bookmarkEnd w:id="17"/>
      <w:bookmarkEnd w:id="18"/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&lt;</w:t>
      </w:r>
      <w:r>
        <w:rPr>
          <w:rFonts w:ascii="仿宋" w:eastAsia="仿宋" w:hAnsi="仿宋" w:cs="仿宋" w:hint="eastAsia"/>
          <w:color w:val="0000FF"/>
          <w:sz w:val="24"/>
        </w:rPr>
        <w:t>填写要求：列出软件的性能数据，如响应时间，传输速度，连续运行的内存和</w:t>
      </w:r>
      <w:r>
        <w:rPr>
          <w:rFonts w:ascii="仿宋" w:eastAsia="仿宋" w:hAnsi="仿宋" w:cs="仿宋" w:hint="eastAsia"/>
          <w:color w:val="0000FF"/>
          <w:sz w:val="24"/>
        </w:rPr>
        <w:t>CPU</w:t>
      </w:r>
      <w:r>
        <w:rPr>
          <w:rFonts w:ascii="仿宋" w:eastAsia="仿宋" w:hAnsi="仿宋" w:cs="仿宋" w:hint="eastAsia"/>
          <w:color w:val="0000FF"/>
          <w:sz w:val="24"/>
        </w:rPr>
        <w:t>等。如果软件为全部使用的现成软件，无法获取此处信息，可描述理由并标记为不适用</w:t>
      </w:r>
      <w:r>
        <w:rPr>
          <w:rFonts w:ascii="仿宋" w:eastAsia="仿宋" w:hAnsi="仿宋" w:cs="仿宋" w:hint="eastAsia"/>
          <w:color w:val="0000FF"/>
          <w:sz w:val="24"/>
        </w:rPr>
        <w:t>&gt;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示例：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切换页面不大于</w:t>
      </w:r>
      <w:r>
        <w:rPr>
          <w:rFonts w:ascii="仿宋" w:eastAsia="仿宋" w:hAnsi="仿宋" w:cs="仿宋" w:hint="eastAsia"/>
          <w:color w:val="0000FF"/>
          <w:sz w:val="24"/>
        </w:rPr>
        <w:t>X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数据传输不大于</w:t>
      </w:r>
      <w:r>
        <w:rPr>
          <w:rFonts w:ascii="仿宋" w:eastAsia="仿宋" w:hAnsi="仿宋" w:cs="仿宋" w:hint="eastAsia"/>
          <w:color w:val="0000FF"/>
          <w:sz w:val="24"/>
        </w:rPr>
        <w:t>X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并发数量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检查、诊断时间不大于</w:t>
      </w:r>
      <w:r>
        <w:rPr>
          <w:rFonts w:ascii="仿宋" w:eastAsia="仿宋" w:hAnsi="仿宋" w:cs="仿宋" w:hint="eastAsia"/>
          <w:color w:val="0000FF"/>
          <w:sz w:val="24"/>
        </w:rPr>
        <w:t>X</w:t>
      </w: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19" w:name="_Toc925"/>
      <w:bookmarkStart w:id="20" w:name="_Toc23938"/>
      <w:r>
        <w:rPr>
          <w:rFonts w:ascii="仿宋" w:eastAsia="仿宋" w:hAnsi="仿宋" w:cs="仿宋" w:hint="eastAsia"/>
          <w:bCs/>
          <w:sz w:val="32"/>
          <w:szCs w:val="36"/>
        </w:rPr>
        <w:t>网络安全</w:t>
      </w:r>
      <w:bookmarkEnd w:id="19"/>
      <w:bookmarkEnd w:id="20"/>
    </w:p>
    <w:p w:rsidR="00EB7087" w:rsidRDefault="009D0269">
      <w:pPr>
        <w:pStyle w:val="2"/>
        <w:spacing w:before="100" w:after="100" w:line="360" w:lineRule="auto"/>
        <w:ind w:left="420"/>
        <w:rPr>
          <w:rFonts w:ascii="仿宋" w:eastAsia="仿宋" w:hAnsi="仿宋" w:cs="仿宋"/>
          <w:sz w:val="24"/>
        </w:rPr>
      </w:pPr>
      <w:bookmarkStart w:id="21" w:name="_Toc1388"/>
      <w:bookmarkStart w:id="22" w:name="_Toc20693"/>
      <w:r>
        <w:rPr>
          <w:rFonts w:ascii="仿宋" w:eastAsia="仿宋" w:hAnsi="仿宋" w:cs="仿宋" w:hint="eastAsia"/>
          <w:sz w:val="24"/>
        </w:rPr>
        <w:t xml:space="preserve">9.1 </w:t>
      </w:r>
      <w:r>
        <w:rPr>
          <w:rFonts w:ascii="仿宋" w:eastAsia="仿宋" w:hAnsi="仿宋" w:cs="仿宋" w:hint="eastAsia"/>
          <w:sz w:val="24"/>
        </w:rPr>
        <w:t>接口</w:t>
      </w:r>
      <w:bookmarkEnd w:id="21"/>
      <w:bookmarkEnd w:id="22"/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&lt;</w:t>
      </w:r>
      <w:r>
        <w:rPr>
          <w:rFonts w:ascii="仿宋" w:eastAsia="仿宋" w:hAnsi="仿宋" w:cs="仿宋" w:hint="eastAsia"/>
          <w:color w:val="0000FF"/>
          <w:sz w:val="24"/>
        </w:rPr>
        <w:t>填写要求：列出软件使用的接口，包括数据、网络的接口及相关信息。如果软件为全部使用的现成软件，无法获取此处信息，可描述理由并标记为不适用。</w:t>
      </w:r>
      <w:r>
        <w:rPr>
          <w:rFonts w:ascii="仿宋" w:eastAsia="仿宋" w:hAnsi="仿宋" w:cs="仿宋" w:hint="eastAsia"/>
          <w:color w:val="0000FF"/>
          <w:sz w:val="24"/>
        </w:rPr>
        <w:t>&gt;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示例：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数据接口：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网络接口：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数据格式：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  <w:sz w:val="24"/>
        </w:rPr>
        <w:t>传输协议：</w:t>
      </w:r>
    </w:p>
    <w:p w:rsidR="00EB7087" w:rsidRDefault="009D0269">
      <w:pPr>
        <w:pStyle w:val="2"/>
        <w:spacing w:before="100" w:after="100" w:line="360" w:lineRule="auto"/>
        <w:ind w:left="420"/>
        <w:rPr>
          <w:rFonts w:ascii="仿宋" w:eastAsia="仿宋" w:hAnsi="仿宋" w:cs="仿宋"/>
          <w:sz w:val="24"/>
        </w:rPr>
      </w:pPr>
      <w:bookmarkStart w:id="23" w:name="_Toc10465"/>
      <w:r>
        <w:rPr>
          <w:rFonts w:ascii="仿宋" w:eastAsia="仿宋" w:hAnsi="仿宋" w:cs="仿宋" w:hint="eastAsia"/>
          <w:sz w:val="24"/>
        </w:rPr>
        <w:t xml:space="preserve">9.2 </w:t>
      </w:r>
      <w:r>
        <w:rPr>
          <w:rFonts w:ascii="仿宋" w:eastAsia="仿宋" w:hAnsi="仿宋" w:cs="仿宋" w:hint="eastAsia"/>
          <w:sz w:val="24"/>
        </w:rPr>
        <w:t>用户访问控制</w:t>
      </w:r>
      <w:bookmarkEnd w:id="23"/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&lt;</w:t>
      </w:r>
      <w:r>
        <w:rPr>
          <w:rFonts w:ascii="仿宋" w:eastAsia="仿宋" w:hAnsi="仿宋" w:cs="仿宋" w:hint="eastAsia"/>
          <w:color w:val="0000FF"/>
          <w:sz w:val="24"/>
        </w:rPr>
        <w:t>填写要求：列出软件中受访问控制的</w:t>
      </w:r>
      <w:r>
        <w:rPr>
          <w:rFonts w:ascii="仿宋" w:eastAsia="仿宋" w:hAnsi="仿宋" w:cs="仿宋" w:hint="eastAsia"/>
          <w:color w:val="0000FF"/>
          <w:sz w:val="24"/>
        </w:rPr>
        <w:t>功能，访问控制的措施，权限划分等</w:t>
      </w:r>
      <w:r>
        <w:rPr>
          <w:rFonts w:ascii="仿宋" w:eastAsia="仿宋" w:hAnsi="仿宋" w:cs="仿宋" w:hint="eastAsia"/>
          <w:color w:val="0000FF"/>
          <w:sz w:val="24"/>
        </w:rPr>
        <w:t>&gt;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示例：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登录：通过账号、密码进行登录，且对密码位数进行了限制</w:t>
      </w:r>
    </w:p>
    <w:p w:rsidR="00EB7087" w:rsidRDefault="009D0269">
      <w:pPr>
        <w:ind w:left="420"/>
        <w:rPr>
          <w:rFonts w:ascii="仿宋" w:eastAsia="仿宋" w:hAnsi="仿宋" w:cs="仿宋"/>
          <w:color w:val="0000FF"/>
          <w:sz w:val="24"/>
        </w:rPr>
      </w:pPr>
      <w:r>
        <w:rPr>
          <w:rFonts w:ascii="仿宋" w:eastAsia="仿宋" w:hAnsi="仿宋" w:cs="仿宋" w:hint="eastAsia"/>
          <w:color w:val="0000FF"/>
          <w:sz w:val="24"/>
        </w:rPr>
        <w:t>用户权限：分为医生端和患者端。</w:t>
      </w:r>
    </w:p>
    <w:p w:rsidR="00EB7087" w:rsidRDefault="00EB7087">
      <w:pPr>
        <w:rPr>
          <w:rFonts w:ascii="仿宋" w:eastAsia="仿宋" w:hAnsi="仿宋" w:cs="仿宋"/>
        </w:rPr>
      </w:pPr>
    </w:p>
    <w:p w:rsidR="00EB7087" w:rsidRDefault="009D0269">
      <w:pPr>
        <w:pStyle w:val="1"/>
        <w:spacing w:before="100" w:after="100" w:line="360" w:lineRule="auto"/>
        <w:rPr>
          <w:rFonts w:ascii="仿宋" w:eastAsia="仿宋" w:hAnsi="仿宋" w:cs="仿宋"/>
          <w:bCs/>
          <w:sz w:val="32"/>
          <w:szCs w:val="36"/>
        </w:rPr>
      </w:pPr>
      <w:bookmarkStart w:id="24" w:name="_Toc6516"/>
      <w:bookmarkStart w:id="25" w:name="_Toc18261"/>
      <w:r>
        <w:rPr>
          <w:rFonts w:ascii="仿宋" w:eastAsia="仿宋" w:hAnsi="仿宋" w:cs="仿宋" w:hint="eastAsia"/>
          <w:bCs/>
          <w:sz w:val="32"/>
          <w:szCs w:val="36"/>
        </w:rPr>
        <w:t>适用法规标准</w:t>
      </w:r>
      <w:bookmarkEnd w:id="24"/>
      <w:bookmarkEnd w:id="25"/>
    </w:p>
    <w:tbl>
      <w:tblPr>
        <w:tblStyle w:val="a9"/>
        <w:tblpPr w:leftFromText="180" w:rightFromText="180" w:vertAnchor="text" w:horzAnchor="page" w:tblpXSpec="center" w:tblpY="59"/>
        <w:tblOverlap w:val="never"/>
        <w:tblW w:w="8504" w:type="dxa"/>
        <w:jc w:val="center"/>
        <w:tblLook w:val="04A0" w:firstRow="1" w:lastRow="0" w:firstColumn="1" w:lastColumn="0" w:noHBand="0" w:noVBand="1"/>
      </w:tblPr>
      <w:tblGrid>
        <w:gridCol w:w="959"/>
        <w:gridCol w:w="7545"/>
      </w:tblGrid>
      <w:tr w:rsidR="00EB7087">
        <w:trPr>
          <w:trHeight w:val="388"/>
          <w:jc w:val="center"/>
        </w:trPr>
        <w:tc>
          <w:tcPr>
            <w:tcW w:w="971" w:type="dxa"/>
            <w:vAlign w:val="center"/>
          </w:tcPr>
          <w:p w:rsidR="00EB7087" w:rsidRDefault="009D0269">
            <w:pPr>
              <w:pStyle w:val="a3"/>
              <w:spacing w:line="440" w:lineRule="exact"/>
              <w:ind w:firstLineChars="0" w:firstLine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编号</w:t>
            </w:r>
          </w:p>
        </w:tc>
        <w:tc>
          <w:tcPr>
            <w:tcW w:w="7688" w:type="dxa"/>
            <w:vAlign w:val="center"/>
          </w:tcPr>
          <w:p w:rsidR="00EB7087" w:rsidRDefault="009D0269">
            <w:pPr>
              <w:pStyle w:val="a3"/>
              <w:spacing w:line="440" w:lineRule="exact"/>
              <w:ind w:firstLineChars="0" w:firstLine="0"/>
              <w:jc w:val="center"/>
              <w:rPr>
                <w:rFonts w:ascii="仿宋" w:eastAsia="仿宋" w:hAnsi="仿宋" w:cs="仿宋"/>
                <w:sz w:val="24"/>
                <w:lang w:val="pt-PT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标准内容</w:t>
            </w:r>
          </w:p>
        </w:tc>
      </w:tr>
      <w:tr w:rsidR="00EB7087">
        <w:trPr>
          <w:trHeight w:val="851"/>
          <w:jc w:val="center"/>
        </w:trPr>
        <w:tc>
          <w:tcPr>
            <w:tcW w:w="971" w:type="dxa"/>
            <w:vAlign w:val="center"/>
          </w:tcPr>
          <w:p w:rsidR="00EB7087" w:rsidRDefault="00EB7087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88" w:type="dxa"/>
            <w:vAlign w:val="center"/>
          </w:tcPr>
          <w:p w:rsidR="00EB7087" w:rsidRDefault="009D0269">
            <w:pPr>
              <w:snapToGrid w:val="0"/>
              <w:spacing w:line="440" w:lineRule="exact"/>
              <w:rPr>
                <w:rFonts w:ascii="仿宋" w:eastAsia="仿宋" w:hAnsi="仿宋" w:cs="仿宋"/>
                <w:i/>
                <w:i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GB/T 25000.51</w:t>
            </w:r>
            <w:r>
              <w:rPr>
                <w:rFonts w:ascii="仿宋" w:eastAsia="仿宋" w:hAnsi="仿宋" w:cs="仿宋" w:hint="eastAsia"/>
                <w:sz w:val="24"/>
              </w:rPr>
              <w:t>—</w:t>
            </w:r>
            <w:r>
              <w:rPr>
                <w:rFonts w:ascii="仿宋" w:eastAsia="仿宋" w:hAnsi="仿宋" w:cs="仿宋" w:hint="eastAsia"/>
                <w:sz w:val="24"/>
              </w:rPr>
              <w:t>201</w:t>
            </w:r>
            <w:r>
              <w:rPr>
                <w:rFonts w:ascii="仿宋" w:eastAsia="仿宋" w:hAnsi="仿宋" w:cs="仿宋" w:hint="eastAsia"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sz w:val="24"/>
              </w:rPr>
              <w:t>《</w:t>
            </w:r>
            <w:r>
              <w:rPr>
                <w:rFonts w:ascii="仿宋" w:eastAsia="仿宋" w:hAnsi="仿宋" w:cs="仿宋" w:hint="eastAsia"/>
                <w:sz w:val="24"/>
              </w:rPr>
              <w:t>软件工程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软件产品质量要求与评价</w:t>
            </w:r>
            <w:r>
              <w:rPr>
                <w:rFonts w:ascii="仿宋" w:eastAsia="仿宋" w:hAnsi="仿宋" w:cs="仿宋" w:hint="eastAsia"/>
                <w:sz w:val="24"/>
              </w:rPr>
              <w:t>(SQuaRE)</w:t>
            </w:r>
            <w:r>
              <w:rPr>
                <w:rFonts w:ascii="仿宋" w:eastAsia="仿宋" w:hAnsi="仿宋" w:cs="仿宋" w:hint="eastAsia"/>
                <w:sz w:val="24"/>
              </w:rPr>
              <w:t>商业现货</w:t>
            </w:r>
            <w:r>
              <w:rPr>
                <w:rFonts w:ascii="仿宋" w:eastAsia="仿宋" w:hAnsi="仿宋" w:cs="仿宋" w:hint="eastAsia"/>
                <w:sz w:val="24"/>
              </w:rPr>
              <w:t>(COTS)</w:t>
            </w:r>
            <w:r>
              <w:rPr>
                <w:rFonts w:ascii="仿宋" w:eastAsia="仿宋" w:hAnsi="仿宋" w:cs="仿宋" w:hint="eastAsia"/>
                <w:sz w:val="24"/>
              </w:rPr>
              <w:t>软件产品的质量要求和测试细则》</w:t>
            </w:r>
          </w:p>
        </w:tc>
      </w:tr>
      <w:tr w:rsidR="00EB7087">
        <w:trPr>
          <w:trHeight w:val="388"/>
          <w:jc w:val="center"/>
        </w:trPr>
        <w:tc>
          <w:tcPr>
            <w:tcW w:w="971" w:type="dxa"/>
            <w:vAlign w:val="center"/>
          </w:tcPr>
          <w:p w:rsidR="00EB7087" w:rsidRDefault="00EB7087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88" w:type="dxa"/>
            <w:vAlign w:val="center"/>
          </w:tcPr>
          <w:p w:rsidR="00EB7087" w:rsidRDefault="009D0269" w:rsidP="00CB0F8A">
            <w:pPr>
              <w:pStyle w:val="a3"/>
              <w:spacing w:line="440" w:lineRule="exact"/>
              <w:ind w:firstLineChars="0" w:firstLine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YY/T 0664</w:t>
            </w:r>
            <w:r>
              <w:rPr>
                <w:rFonts w:ascii="仿宋" w:eastAsia="仿宋" w:hAnsi="仿宋" w:cs="仿宋" w:hint="eastAsia"/>
                <w:sz w:val="24"/>
              </w:rPr>
              <w:t>—</w:t>
            </w:r>
            <w:r>
              <w:rPr>
                <w:rFonts w:ascii="仿宋" w:eastAsia="仿宋" w:hAnsi="仿宋" w:cs="仿宋" w:hint="eastAsia"/>
                <w:sz w:val="24"/>
              </w:rPr>
              <w:t>20</w:t>
            </w:r>
            <w:r w:rsidR="00CB0F8A">
              <w:rPr>
                <w:rFonts w:ascii="仿宋" w:eastAsia="仿宋" w:hAnsi="仿宋" w:cs="仿宋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sz w:val="24"/>
              </w:rPr>
              <w:t>《医疗器械软件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软件生存周期过程》</w:t>
            </w:r>
          </w:p>
        </w:tc>
      </w:tr>
      <w:tr w:rsidR="00EB7087">
        <w:trPr>
          <w:trHeight w:val="430"/>
          <w:jc w:val="center"/>
        </w:trPr>
        <w:tc>
          <w:tcPr>
            <w:tcW w:w="971" w:type="dxa"/>
            <w:vAlign w:val="center"/>
          </w:tcPr>
          <w:p w:rsidR="00EB7087" w:rsidRDefault="00EB7087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88" w:type="dxa"/>
            <w:vAlign w:val="center"/>
          </w:tcPr>
          <w:p w:rsidR="00EB7087" w:rsidRDefault="009D0269">
            <w:pPr>
              <w:snapToGrid w:val="0"/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GB/T 42062-2022</w:t>
            </w:r>
            <w:r>
              <w:rPr>
                <w:rFonts w:ascii="仿宋" w:eastAsia="仿宋" w:hAnsi="仿宋" w:cs="仿宋" w:hint="eastAsia"/>
                <w:sz w:val="24"/>
              </w:rPr>
              <w:t>《医疗器械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风险管理对医疗器械的应用》</w:t>
            </w:r>
          </w:p>
        </w:tc>
      </w:tr>
      <w:tr w:rsidR="00EB7087">
        <w:trPr>
          <w:trHeight w:val="430"/>
          <w:jc w:val="center"/>
        </w:trPr>
        <w:tc>
          <w:tcPr>
            <w:tcW w:w="971" w:type="dxa"/>
            <w:vAlign w:val="center"/>
          </w:tcPr>
          <w:p w:rsidR="00EB7087" w:rsidRDefault="00EB7087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88" w:type="dxa"/>
            <w:vAlign w:val="center"/>
          </w:tcPr>
          <w:p w:rsidR="00EB7087" w:rsidRDefault="009D0269">
            <w:pPr>
              <w:snapToGrid w:val="0"/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YY/T 1437-2023</w:t>
            </w:r>
            <w:r>
              <w:rPr>
                <w:rFonts w:ascii="仿宋" w:eastAsia="仿宋" w:hAnsi="仿宋" w:cs="仿宋" w:hint="eastAsia"/>
                <w:sz w:val="24"/>
              </w:rPr>
              <w:t>《医疗器械</w:t>
            </w:r>
            <w:r>
              <w:rPr>
                <w:rFonts w:ascii="仿宋" w:eastAsia="仿宋" w:hAnsi="仿宋" w:cs="仿宋" w:hint="eastAsia"/>
                <w:sz w:val="24"/>
              </w:rPr>
              <w:t xml:space="preserve"> GB/T </w:t>
            </w:r>
            <w:r>
              <w:rPr>
                <w:rFonts w:ascii="仿宋" w:eastAsia="仿宋" w:hAnsi="仿宋" w:cs="仿宋" w:hint="eastAsia"/>
                <w:sz w:val="24"/>
              </w:rPr>
              <w:t>42062</w:t>
            </w:r>
            <w:r>
              <w:rPr>
                <w:rFonts w:ascii="仿宋" w:eastAsia="仿宋" w:hAnsi="仿宋" w:cs="仿宋" w:hint="eastAsia"/>
                <w:sz w:val="24"/>
              </w:rPr>
              <w:t>应用指南》</w:t>
            </w:r>
          </w:p>
        </w:tc>
      </w:tr>
      <w:tr w:rsidR="00EB7087">
        <w:trPr>
          <w:trHeight w:val="713"/>
          <w:jc w:val="center"/>
        </w:trPr>
        <w:tc>
          <w:tcPr>
            <w:tcW w:w="971" w:type="dxa"/>
            <w:vAlign w:val="center"/>
          </w:tcPr>
          <w:p w:rsidR="00EB7087" w:rsidRDefault="00EB7087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88" w:type="dxa"/>
            <w:vAlign w:val="center"/>
          </w:tcPr>
          <w:p w:rsidR="00EB7087" w:rsidRDefault="009D0269">
            <w:pPr>
              <w:pStyle w:val="a3"/>
              <w:spacing w:line="440" w:lineRule="exact"/>
              <w:ind w:firstLineChars="0" w:firstLine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YY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T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1406.1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-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2016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《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医疗器械软件第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部份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: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YY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T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0316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应用于医疗器械软件的指南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》</w:t>
            </w:r>
          </w:p>
        </w:tc>
      </w:tr>
      <w:tr w:rsidR="00EB7087">
        <w:trPr>
          <w:trHeight w:val="439"/>
          <w:jc w:val="center"/>
        </w:trPr>
        <w:tc>
          <w:tcPr>
            <w:tcW w:w="971" w:type="dxa"/>
            <w:vAlign w:val="center"/>
          </w:tcPr>
          <w:p w:rsidR="00EB7087" w:rsidRDefault="00EB7087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88" w:type="dxa"/>
            <w:vAlign w:val="center"/>
          </w:tcPr>
          <w:p w:rsidR="00EB7087" w:rsidRDefault="00912C4D">
            <w:pPr>
              <w:snapToGrid w:val="0"/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GB/T 4206</w:t>
            </w:r>
            <w:r>
              <w:rPr>
                <w:rFonts w:ascii="仿宋" w:eastAsia="仿宋" w:hAnsi="仿宋" w:cs="仿宋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-2022</w:t>
            </w:r>
            <w:r w:rsidR="009D0269">
              <w:rPr>
                <w:rFonts w:ascii="仿宋" w:eastAsia="仿宋" w:hAnsi="仿宋" w:cs="仿宋" w:hint="eastAsia"/>
                <w:sz w:val="24"/>
              </w:rPr>
              <w:t>《医疗器械</w:t>
            </w:r>
            <w:r w:rsidR="009D0269">
              <w:rPr>
                <w:rFonts w:ascii="仿宋" w:eastAsia="仿宋" w:hAnsi="仿宋" w:cs="仿宋" w:hint="eastAsia"/>
                <w:sz w:val="24"/>
              </w:rPr>
              <w:t xml:space="preserve"> </w:t>
            </w:r>
            <w:r w:rsidR="009D0269">
              <w:rPr>
                <w:rFonts w:ascii="仿宋" w:eastAsia="仿宋" w:hAnsi="仿宋" w:cs="仿宋" w:hint="eastAsia"/>
                <w:sz w:val="24"/>
              </w:rPr>
              <w:t>质量管理体系法规要求》</w:t>
            </w:r>
          </w:p>
        </w:tc>
      </w:tr>
    </w:tbl>
    <w:p w:rsidR="00EB7087" w:rsidRPr="00912C4D" w:rsidRDefault="00EB7087">
      <w:pPr>
        <w:rPr>
          <w:rFonts w:ascii="仿宋" w:eastAsia="仿宋" w:hAnsi="仿宋" w:cs="仿宋"/>
          <w:b/>
          <w:szCs w:val="21"/>
        </w:rPr>
      </w:pPr>
      <w:bookmarkStart w:id="26" w:name="_GoBack"/>
      <w:bookmarkEnd w:id="26"/>
    </w:p>
    <w:sectPr w:rsidR="00EB7087" w:rsidRPr="00912C4D">
      <w:footerReference w:type="default" r:id="rId9"/>
      <w:pgSz w:w="11906" w:h="16838"/>
      <w:pgMar w:top="1134" w:right="1134" w:bottom="1134" w:left="1134" w:header="709" w:footer="709" w:gutter="0"/>
      <w:cols w:space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269" w:rsidRDefault="009D0269">
      <w:r>
        <w:separator/>
      </w:r>
    </w:p>
  </w:endnote>
  <w:endnote w:type="continuationSeparator" w:id="0">
    <w:p w:rsidR="009D0269" w:rsidRDefault="009D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087" w:rsidRDefault="009D0269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B7087" w:rsidRDefault="009D0269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12C4D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12C4D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EB7087" w:rsidRDefault="009D0269">
                    <w:pPr>
                      <w:pStyle w:val="a6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12C4D">
                      <w:rPr>
                        <w:noProof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12C4D">
                      <w:rPr>
                        <w:noProof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269" w:rsidRDefault="009D0269">
      <w:r>
        <w:separator/>
      </w:r>
    </w:p>
  </w:footnote>
  <w:footnote w:type="continuationSeparator" w:id="0">
    <w:p w:rsidR="009D0269" w:rsidRDefault="009D0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087" w:rsidRDefault="009D0269">
    <w:pPr>
      <w:pStyle w:val="a7"/>
      <w:jc w:val="left"/>
    </w:pPr>
    <w:r>
      <w:rPr>
        <w:rFonts w:hint="eastAsia"/>
      </w:rPr>
      <w:t xml:space="preserve">                                                                                         </w:t>
    </w:r>
    <w:r>
      <w:rPr>
        <w:rFonts w:hint="eastAsia"/>
      </w:rPr>
      <w:t>文件编号：</w:t>
    </w:r>
    <w:r w:rsidR="0091628B">
      <w:t>XX</w:t>
    </w:r>
    <w:r>
      <w:rPr>
        <w:rFonts w:hint="eastAsia"/>
      </w:rPr>
      <w:t>-</w:t>
    </w:r>
    <w:r w:rsidR="0091628B">
      <w:t>XX</w:t>
    </w:r>
    <w:r>
      <w:rPr>
        <w:rFonts w:hint="eastAsia"/>
      </w:rPr>
      <w:t>-</w:t>
    </w:r>
    <w:r w:rsidR="0091628B">
      <w:t>XXX</w:t>
    </w:r>
  </w:p>
  <w:p w:rsidR="00EB7087" w:rsidRDefault="009D0269">
    <w:pPr>
      <w:pStyle w:val="a7"/>
      <w:jc w:val="left"/>
      <w:rPr>
        <w:u w:val="double"/>
      </w:rPr>
    </w:pPr>
    <w:r>
      <w:rPr>
        <w:rFonts w:hint="eastAsia"/>
        <w:u w:val="double"/>
      </w:rPr>
      <w:t xml:space="preserve">                                              </w:t>
    </w:r>
    <w:r>
      <w:rPr>
        <w:rFonts w:hint="eastAsia"/>
        <w:u w:val="double"/>
      </w:rPr>
      <w:t>软件需求说明书</w:t>
    </w:r>
    <w:r>
      <w:rPr>
        <w:rFonts w:hint="eastAsia"/>
        <w:u w:val="double"/>
      </w:rPr>
      <w:t xml:space="preserve">                                  </w:t>
    </w:r>
    <w:r>
      <w:rPr>
        <w:rFonts w:hint="eastAsia"/>
        <w:u w:val="double"/>
      </w:rPr>
      <w:t>版本</w:t>
    </w:r>
    <w:r>
      <w:rPr>
        <w:rFonts w:hint="eastAsia"/>
        <w:u w:val="double"/>
      </w:rPr>
      <w:t>/</w:t>
    </w:r>
    <w:r>
      <w:rPr>
        <w:rFonts w:hint="eastAsia"/>
        <w:u w:val="double"/>
      </w:rPr>
      <w:t>版次：</w:t>
    </w:r>
    <w:r w:rsidR="0091628B">
      <w:rPr>
        <w:u w:val="double"/>
      </w:rPr>
      <w:t>XX</w:t>
    </w:r>
    <w:r>
      <w:rPr>
        <w:rFonts w:hint="eastAsia"/>
        <w:u w:val="double"/>
      </w:rPr>
      <w:t xml:space="preserve"> </w:t>
    </w:r>
  </w:p>
  <w:p w:rsidR="00EB7087" w:rsidRDefault="00EB708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81541C"/>
    <w:multiLevelType w:val="singleLevel"/>
    <w:tmpl w:val="DE81541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663A96A9"/>
    <w:multiLevelType w:val="singleLevel"/>
    <w:tmpl w:val="663A96A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YTU2ZjY3YjRiZDBjM2UzOTgzZDUyYTljYjNhYjgifQ=="/>
  </w:docVars>
  <w:rsids>
    <w:rsidRoot w:val="3FA70340"/>
    <w:rsid w:val="008D4EE8"/>
    <w:rsid w:val="00912C4D"/>
    <w:rsid w:val="0091628B"/>
    <w:rsid w:val="009D0269"/>
    <w:rsid w:val="00A5177B"/>
    <w:rsid w:val="00CB0F8A"/>
    <w:rsid w:val="00D07F04"/>
    <w:rsid w:val="00EB7087"/>
    <w:rsid w:val="01080A12"/>
    <w:rsid w:val="011A60E3"/>
    <w:rsid w:val="017732B7"/>
    <w:rsid w:val="02200F5B"/>
    <w:rsid w:val="02391054"/>
    <w:rsid w:val="02776E50"/>
    <w:rsid w:val="03771E7F"/>
    <w:rsid w:val="04423009"/>
    <w:rsid w:val="04E86B91"/>
    <w:rsid w:val="051C471C"/>
    <w:rsid w:val="054933A7"/>
    <w:rsid w:val="058607B6"/>
    <w:rsid w:val="06063AD5"/>
    <w:rsid w:val="06AF5D71"/>
    <w:rsid w:val="06FA19CE"/>
    <w:rsid w:val="06FC502C"/>
    <w:rsid w:val="070453A7"/>
    <w:rsid w:val="08534C69"/>
    <w:rsid w:val="0865674A"/>
    <w:rsid w:val="08880D0C"/>
    <w:rsid w:val="08914953"/>
    <w:rsid w:val="08D13DE0"/>
    <w:rsid w:val="09D141F3"/>
    <w:rsid w:val="0A3914A6"/>
    <w:rsid w:val="0A5B1F0B"/>
    <w:rsid w:val="0A99092D"/>
    <w:rsid w:val="0B8F6344"/>
    <w:rsid w:val="0B9F62B1"/>
    <w:rsid w:val="0BF424BE"/>
    <w:rsid w:val="0C6D598A"/>
    <w:rsid w:val="0C9E5BFC"/>
    <w:rsid w:val="0CF170B6"/>
    <w:rsid w:val="0D5123FE"/>
    <w:rsid w:val="0E6D7C59"/>
    <w:rsid w:val="0EDB1BAE"/>
    <w:rsid w:val="0F0F7410"/>
    <w:rsid w:val="10E02E12"/>
    <w:rsid w:val="113E5440"/>
    <w:rsid w:val="118718C1"/>
    <w:rsid w:val="11A27843"/>
    <w:rsid w:val="11FF0007"/>
    <w:rsid w:val="12B7791B"/>
    <w:rsid w:val="14A30D26"/>
    <w:rsid w:val="14A52680"/>
    <w:rsid w:val="14F21366"/>
    <w:rsid w:val="15145780"/>
    <w:rsid w:val="15C076B6"/>
    <w:rsid w:val="15FD4466"/>
    <w:rsid w:val="1602382A"/>
    <w:rsid w:val="16217A27"/>
    <w:rsid w:val="16C10DC8"/>
    <w:rsid w:val="18D12416"/>
    <w:rsid w:val="1939176E"/>
    <w:rsid w:val="1A9F3D3E"/>
    <w:rsid w:val="1BA23AE5"/>
    <w:rsid w:val="1BEA5B2F"/>
    <w:rsid w:val="1BF10321"/>
    <w:rsid w:val="1C673B8C"/>
    <w:rsid w:val="1C7634C5"/>
    <w:rsid w:val="1C8E057A"/>
    <w:rsid w:val="1CC7757C"/>
    <w:rsid w:val="1CDF29C9"/>
    <w:rsid w:val="1D036F7F"/>
    <w:rsid w:val="1D645EA9"/>
    <w:rsid w:val="1DE42180"/>
    <w:rsid w:val="1E4A0464"/>
    <w:rsid w:val="1E891CD0"/>
    <w:rsid w:val="200F54C2"/>
    <w:rsid w:val="201D2F75"/>
    <w:rsid w:val="21C77D00"/>
    <w:rsid w:val="22CD6829"/>
    <w:rsid w:val="23240A88"/>
    <w:rsid w:val="23497080"/>
    <w:rsid w:val="237C10C0"/>
    <w:rsid w:val="23C95987"/>
    <w:rsid w:val="24262B8E"/>
    <w:rsid w:val="246E6D8B"/>
    <w:rsid w:val="249917FE"/>
    <w:rsid w:val="24DA5147"/>
    <w:rsid w:val="24FD4AC9"/>
    <w:rsid w:val="25177E77"/>
    <w:rsid w:val="253E2E7F"/>
    <w:rsid w:val="260C53ED"/>
    <w:rsid w:val="26207754"/>
    <w:rsid w:val="26214E1A"/>
    <w:rsid w:val="273945BF"/>
    <w:rsid w:val="27524EF6"/>
    <w:rsid w:val="279E1D24"/>
    <w:rsid w:val="27F27A46"/>
    <w:rsid w:val="28163DF5"/>
    <w:rsid w:val="2A922F77"/>
    <w:rsid w:val="2B764647"/>
    <w:rsid w:val="2C6D5A4A"/>
    <w:rsid w:val="2C844B89"/>
    <w:rsid w:val="2CA0316D"/>
    <w:rsid w:val="2D580E5F"/>
    <w:rsid w:val="2D9A4E9D"/>
    <w:rsid w:val="2DC31699"/>
    <w:rsid w:val="2DE83653"/>
    <w:rsid w:val="2E5376E4"/>
    <w:rsid w:val="2E6609A2"/>
    <w:rsid w:val="2E8C301B"/>
    <w:rsid w:val="2EC706F7"/>
    <w:rsid w:val="2EE9750F"/>
    <w:rsid w:val="2FDD5B64"/>
    <w:rsid w:val="318D4498"/>
    <w:rsid w:val="31AD57CE"/>
    <w:rsid w:val="327D423A"/>
    <w:rsid w:val="32FF5C35"/>
    <w:rsid w:val="33945FB2"/>
    <w:rsid w:val="3397722A"/>
    <w:rsid w:val="33DA6B41"/>
    <w:rsid w:val="341F7608"/>
    <w:rsid w:val="34554234"/>
    <w:rsid w:val="35321A52"/>
    <w:rsid w:val="357E7318"/>
    <w:rsid w:val="35887450"/>
    <w:rsid w:val="35EA010B"/>
    <w:rsid w:val="3776754B"/>
    <w:rsid w:val="37847F8D"/>
    <w:rsid w:val="37DA5F5D"/>
    <w:rsid w:val="38736CEB"/>
    <w:rsid w:val="38DF7CCF"/>
    <w:rsid w:val="38E057F5"/>
    <w:rsid w:val="3B3C1EA5"/>
    <w:rsid w:val="3B583D69"/>
    <w:rsid w:val="3B806E1C"/>
    <w:rsid w:val="3BD5274A"/>
    <w:rsid w:val="3BE23A25"/>
    <w:rsid w:val="3C4542ED"/>
    <w:rsid w:val="3CE35AB8"/>
    <w:rsid w:val="3CE630AC"/>
    <w:rsid w:val="3D0A1093"/>
    <w:rsid w:val="3D2F4655"/>
    <w:rsid w:val="3D3B2C27"/>
    <w:rsid w:val="3D69679F"/>
    <w:rsid w:val="3E4043AC"/>
    <w:rsid w:val="3E587BDC"/>
    <w:rsid w:val="3E5C147A"/>
    <w:rsid w:val="3E774506"/>
    <w:rsid w:val="3F2F3033"/>
    <w:rsid w:val="3F660736"/>
    <w:rsid w:val="3F8F587F"/>
    <w:rsid w:val="3FA70340"/>
    <w:rsid w:val="40BB7B69"/>
    <w:rsid w:val="410F4430"/>
    <w:rsid w:val="41361BE4"/>
    <w:rsid w:val="425012F6"/>
    <w:rsid w:val="42743C4B"/>
    <w:rsid w:val="43442755"/>
    <w:rsid w:val="43467178"/>
    <w:rsid w:val="43903FCF"/>
    <w:rsid w:val="449F47B6"/>
    <w:rsid w:val="451A702F"/>
    <w:rsid w:val="456F2D47"/>
    <w:rsid w:val="45886FF9"/>
    <w:rsid w:val="45AF4E16"/>
    <w:rsid w:val="45D819D4"/>
    <w:rsid w:val="46B916E8"/>
    <w:rsid w:val="4755115C"/>
    <w:rsid w:val="47A75385"/>
    <w:rsid w:val="47FE35A2"/>
    <w:rsid w:val="486F1FD0"/>
    <w:rsid w:val="4A502DDD"/>
    <w:rsid w:val="4A5D6CA6"/>
    <w:rsid w:val="4A873D23"/>
    <w:rsid w:val="4AF13892"/>
    <w:rsid w:val="4B294DDA"/>
    <w:rsid w:val="4B490FD8"/>
    <w:rsid w:val="4C2C4B82"/>
    <w:rsid w:val="4C7E1155"/>
    <w:rsid w:val="4CDB4EA6"/>
    <w:rsid w:val="4CE03BBE"/>
    <w:rsid w:val="4D7871AF"/>
    <w:rsid w:val="4DDE1EAC"/>
    <w:rsid w:val="4E3441C2"/>
    <w:rsid w:val="4E4C3758"/>
    <w:rsid w:val="4E9C366B"/>
    <w:rsid w:val="4ED908C5"/>
    <w:rsid w:val="4F6C09F4"/>
    <w:rsid w:val="4F754A92"/>
    <w:rsid w:val="50836D3A"/>
    <w:rsid w:val="50CD0660"/>
    <w:rsid w:val="52FF390A"/>
    <w:rsid w:val="536150AE"/>
    <w:rsid w:val="537D4134"/>
    <w:rsid w:val="539E1AFF"/>
    <w:rsid w:val="54063F0A"/>
    <w:rsid w:val="548974F5"/>
    <w:rsid w:val="54EA7388"/>
    <w:rsid w:val="55425430"/>
    <w:rsid w:val="557319ED"/>
    <w:rsid w:val="55C437F4"/>
    <w:rsid w:val="56133167"/>
    <w:rsid w:val="562B40FC"/>
    <w:rsid w:val="569F58CD"/>
    <w:rsid w:val="57AE24C6"/>
    <w:rsid w:val="587761B0"/>
    <w:rsid w:val="58C13A19"/>
    <w:rsid w:val="59307134"/>
    <w:rsid w:val="593A772E"/>
    <w:rsid w:val="594352B9"/>
    <w:rsid w:val="599E2E37"/>
    <w:rsid w:val="5A504131"/>
    <w:rsid w:val="5B090C3F"/>
    <w:rsid w:val="5B321C3D"/>
    <w:rsid w:val="5B4F74B2"/>
    <w:rsid w:val="5BB8319A"/>
    <w:rsid w:val="5CA65639"/>
    <w:rsid w:val="5CE24DE9"/>
    <w:rsid w:val="5D131446"/>
    <w:rsid w:val="5D726291"/>
    <w:rsid w:val="5D857E10"/>
    <w:rsid w:val="5DBE13B2"/>
    <w:rsid w:val="5E193330"/>
    <w:rsid w:val="5E1A4C92"/>
    <w:rsid w:val="5E1B2CA8"/>
    <w:rsid w:val="5E700146"/>
    <w:rsid w:val="5EA902B4"/>
    <w:rsid w:val="5F0B7B77"/>
    <w:rsid w:val="60251BBC"/>
    <w:rsid w:val="606A59D9"/>
    <w:rsid w:val="611B4D6D"/>
    <w:rsid w:val="6160698D"/>
    <w:rsid w:val="61D7246C"/>
    <w:rsid w:val="628D1AC8"/>
    <w:rsid w:val="630E6937"/>
    <w:rsid w:val="63D62341"/>
    <w:rsid w:val="64A532CB"/>
    <w:rsid w:val="64EF2799"/>
    <w:rsid w:val="653B4F96"/>
    <w:rsid w:val="654A5C21"/>
    <w:rsid w:val="6586057E"/>
    <w:rsid w:val="65FB00E6"/>
    <w:rsid w:val="662D63B2"/>
    <w:rsid w:val="66934570"/>
    <w:rsid w:val="66FE6CC3"/>
    <w:rsid w:val="67DE3A3F"/>
    <w:rsid w:val="6858120F"/>
    <w:rsid w:val="68975621"/>
    <w:rsid w:val="699C7A0E"/>
    <w:rsid w:val="69C75B99"/>
    <w:rsid w:val="6A3F1ACC"/>
    <w:rsid w:val="6B35052E"/>
    <w:rsid w:val="6B3B3402"/>
    <w:rsid w:val="6C6770B8"/>
    <w:rsid w:val="6CA8460A"/>
    <w:rsid w:val="6DA93728"/>
    <w:rsid w:val="6E2A68E3"/>
    <w:rsid w:val="6E647D53"/>
    <w:rsid w:val="6EA6211A"/>
    <w:rsid w:val="6ED63EE8"/>
    <w:rsid w:val="6F7400F2"/>
    <w:rsid w:val="6FAF4FFE"/>
    <w:rsid w:val="6FDF44AC"/>
    <w:rsid w:val="70763D6E"/>
    <w:rsid w:val="70E959E8"/>
    <w:rsid w:val="716B31A7"/>
    <w:rsid w:val="71942243"/>
    <w:rsid w:val="719C5A56"/>
    <w:rsid w:val="72FB06A4"/>
    <w:rsid w:val="733F0D8F"/>
    <w:rsid w:val="73CF2113"/>
    <w:rsid w:val="74402C14"/>
    <w:rsid w:val="74577B2E"/>
    <w:rsid w:val="74DB1027"/>
    <w:rsid w:val="74EE00B7"/>
    <w:rsid w:val="753A180E"/>
    <w:rsid w:val="754B0FA7"/>
    <w:rsid w:val="75C15366"/>
    <w:rsid w:val="7621652A"/>
    <w:rsid w:val="76966F18"/>
    <w:rsid w:val="76C63C8C"/>
    <w:rsid w:val="76CF32A4"/>
    <w:rsid w:val="77341A16"/>
    <w:rsid w:val="776E39F1"/>
    <w:rsid w:val="78094AF1"/>
    <w:rsid w:val="793B3143"/>
    <w:rsid w:val="79907C4E"/>
    <w:rsid w:val="79B37DE1"/>
    <w:rsid w:val="7A24667C"/>
    <w:rsid w:val="7A3A405E"/>
    <w:rsid w:val="7A4078C7"/>
    <w:rsid w:val="7AB26644"/>
    <w:rsid w:val="7AF05002"/>
    <w:rsid w:val="7B36473B"/>
    <w:rsid w:val="7B4B5C1C"/>
    <w:rsid w:val="7C286864"/>
    <w:rsid w:val="7D180687"/>
    <w:rsid w:val="7D364FB1"/>
    <w:rsid w:val="7D434C42"/>
    <w:rsid w:val="7E142CC9"/>
    <w:rsid w:val="7E6054A8"/>
    <w:rsid w:val="7E993082"/>
    <w:rsid w:val="7EDC338B"/>
    <w:rsid w:val="7FFA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31A32"/>
  <w15:docId w15:val="{A63384C1-C82D-4CFF-A084-3C28BC5B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spacing w:before="60"/>
      <w:ind w:firstLineChars="200" w:firstLine="42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uiPriority w:val="1"/>
    <w:qFormat/>
    <w:rPr>
      <w:rFonts w:ascii="宋体" w:eastAsia="宋体" w:hAnsi="宋体" w:cs="宋体"/>
      <w:sz w:val="28"/>
      <w:szCs w:val="28"/>
      <w:lang w:val="zh-CN" w:bidi="zh-CN"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技术正文"/>
    <w:basedOn w:val="a"/>
    <w:qFormat/>
    <w:pPr>
      <w:spacing w:line="360" w:lineRule="auto"/>
      <w:ind w:firstLineChars="200" w:firstLine="200"/>
      <w:jc w:val="left"/>
    </w:pPr>
    <w:rPr>
      <w:rFonts w:ascii="宋体" w:hAnsi="宋体"/>
      <w:sz w:val="24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漫漫春秋</dc:creator>
  <cp:lastModifiedBy>admin</cp:lastModifiedBy>
  <cp:revision>3</cp:revision>
  <cp:lastPrinted>2020-03-11T02:21:00Z</cp:lastPrinted>
  <dcterms:created xsi:type="dcterms:W3CDTF">2020-03-10T10:04:00Z</dcterms:created>
  <dcterms:modified xsi:type="dcterms:W3CDTF">2024-03-18T05:18:00Z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64E83D68E0944C929EE46E957E66C843</vt:lpwstr>
  </property>
</Properties>
</file>